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Rubik" w:hAnsi="Rubik" w:cs="Rubik"/>
          <w:color w:val="002060"/>
        </w:rPr>
        <w:id w:val="-1562323806"/>
        <w:docPartObj>
          <w:docPartGallery w:val="Cover Pages"/>
          <w:docPartUnique/>
        </w:docPartObj>
      </w:sdtPr>
      <w:sdtEndPr/>
      <w:sdtContent>
        <w:p w14:paraId="6871031D" w14:textId="12B33110" w:rsidR="00C3255B" w:rsidRPr="00190CB3" w:rsidRDefault="00C3255B" w:rsidP="00732E2A">
          <w:pPr>
            <w:pBdr>
              <w:bottom w:val="single" w:sz="6" w:space="1" w:color="auto"/>
            </w:pBdr>
            <w:spacing w:after="0"/>
            <w:rPr>
              <w:rFonts w:ascii="Rubik" w:hAnsi="Rubik" w:cs="Rubik"/>
              <w:color w:val="002060"/>
            </w:rPr>
          </w:pPr>
        </w:p>
        <w:p w14:paraId="48E4F0D7" w14:textId="57089541" w:rsidR="007850C4" w:rsidRPr="00190CB3" w:rsidRDefault="007019B5" w:rsidP="00732E2A">
          <w:pPr>
            <w:spacing w:after="0"/>
            <w:rPr>
              <w:rFonts w:ascii="Rubik" w:hAnsi="Rubik" w:cs="Rubik"/>
              <w:color w:val="002060"/>
            </w:rPr>
          </w:pPr>
          <w:r w:rsidRPr="00190CB3">
            <w:rPr>
              <w:rFonts w:ascii="Rubik" w:hAnsi="Rubik" w:cs="Rubik"/>
              <w:noProof/>
              <w:color w:val="002060"/>
            </w:rPr>
            <mc:AlternateContent>
              <mc:Choice Requires="wps">
                <w:drawing>
                  <wp:anchor distT="0" distB="0" distL="114300" distR="114300" simplePos="0" relativeHeight="251658240" behindDoc="0" locked="0" layoutInCell="1" allowOverlap="1" wp14:anchorId="606C1091" wp14:editId="4B9A946E">
                    <wp:simplePos x="0" y="0"/>
                    <wp:positionH relativeFrom="margin">
                      <wp:align>left</wp:align>
                    </wp:positionH>
                    <wp:positionV relativeFrom="paragraph">
                      <wp:posOffset>240030</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0CEF8310" w14:textId="3CEE5B3A" w:rsidR="00C3255B" w:rsidRPr="00190CB3" w:rsidRDefault="007850C4" w:rsidP="008A4801">
                                <w:pPr>
                                  <w:rPr>
                                    <w:rFonts w:ascii="Rubik SemiBold" w:hAnsi="Rubik SemiBold" w:cs="Rubik SemiBold"/>
                                    <w:b/>
                                    <w:bCs/>
                                    <w:color w:val="17253F"/>
                                    <w:spacing w:val="20"/>
                                    <w:sz w:val="40"/>
                                    <w:szCs w:val="40"/>
                                  </w:rPr>
                                </w:pPr>
                                <w:r w:rsidRPr="00190CB3">
                                  <w:rPr>
                                    <w:rFonts w:ascii="Rubik SemiBold" w:hAnsi="Rubik SemiBold" w:cs="Rubik SemiBold"/>
                                    <w:b/>
                                    <w:bCs/>
                                    <w:color w:val="17253F"/>
                                    <w:spacing w:val="20"/>
                                    <w:sz w:val="40"/>
                                    <w:szCs w:val="40"/>
                                  </w:rPr>
                                  <w:t>Information Governance Policy</w:t>
                                </w:r>
                              </w:p>
                              <w:p w14:paraId="1E943A15" w14:textId="37D3B1C6"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 xml:space="preserve">Approved by: </w:t>
                                </w:r>
                                <w:r w:rsidR="00EB0D6B">
                                  <w:rPr>
                                    <w:rFonts w:ascii="Rubik SemiBold" w:hAnsi="Rubik SemiBold" w:cs="Rubik SemiBold"/>
                                    <w:color w:val="12A3C9"/>
                                    <w:spacing w:val="20"/>
                                    <w:sz w:val="28"/>
                                    <w:szCs w:val="28"/>
                                  </w:rPr>
                                  <w:t>Nicola Short</w:t>
                                </w:r>
                              </w:p>
                              <w:p w14:paraId="3784F166" w14:textId="07D99782"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 xml:space="preserve">Version: </w:t>
                                </w:r>
                                <w:r w:rsidR="00EB0D6B">
                                  <w:rPr>
                                    <w:rFonts w:ascii="Rubik SemiBold" w:hAnsi="Rubik SemiBold" w:cs="Rubik SemiBold"/>
                                    <w:color w:val="12A3C9"/>
                                    <w:spacing w:val="20"/>
                                    <w:sz w:val="28"/>
                                    <w:szCs w:val="28"/>
                                  </w:rPr>
                                  <w:t>5.1</w:t>
                                </w:r>
                              </w:p>
                              <w:p w14:paraId="022DB19F" w14:textId="4E2B426B"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Last Updated:</w:t>
                                </w:r>
                                <w:r w:rsidR="00EB0D6B">
                                  <w:rPr>
                                    <w:rFonts w:ascii="Rubik SemiBold" w:hAnsi="Rubik SemiBold" w:cs="Rubik SemiBold"/>
                                    <w:color w:val="12A3C9"/>
                                    <w:spacing w:val="20"/>
                                    <w:sz w:val="28"/>
                                    <w:szCs w:val="28"/>
                                  </w:rPr>
                                  <w:t xml:space="preserve"> 03/02/2026</w:t>
                                </w:r>
                              </w:p>
                              <w:p w14:paraId="2E03D2E4" w14:textId="0B2259C5"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 xml:space="preserve">Review date: </w:t>
                                </w:r>
                                <w:r w:rsidR="00EB0D6B">
                                  <w:rPr>
                                    <w:rFonts w:ascii="Rubik SemiBold" w:hAnsi="Rubik SemiBold" w:cs="Rubik SemiBold"/>
                                    <w:color w:val="12A3C9"/>
                                    <w:spacing w:val="20"/>
                                    <w:sz w:val="28"/>
                                    <w:szCs w:val="28"/>
                                  </w:rPr>
                                  <w:t>03/02/2027</w:t>
                                </w:r>
                              </w:p>
                              <w:p w14:paraId="2A698083" w14:textId="7AB5769C" w:rsidR="007850C4" w:rsidRPr="007850C4" w:rsidRDefault="007850C4" w:rsidP="00132821">
                                <w:pPr>
                                  <w:jc w:val="right"/>
                                  <w:rPr>
                                    <w:rFonts w:asciiTheme="majorHAnsi" w:hAnsiTheme="majorHAnsi" w:cstheme="majorHAnsi"/>
                                    <w:color w:val="663588"/>
                                    <w:spacing w:val="20"/>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C1091" id="_x0000_t202" coordsize="21600,21600" o:spt="202" path="m,l,21600r21600,l21600,xe">
                    <v:stroke joinstyle="miter"/>
                    <v:path gradientshapeok="t" o:connecttype="rect"/>
                  </v:shapetype>
                  <v:shape id="Text Box 3" o:spid="_x0000_s1026" type="#_x0000_t202" style="position:absolute;margin-left:0;margin-top:18.9pt;width:372.65pt;height:260.2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" filled="f" stroked="f" strokeweight=".5pt">
                    <v:textbox>
                      <w:txbxContent>
                        <w:p w14:paraId="0CEF8310" w14:textId="3CEE5B3A" w:rsidR="00C3255B" w:rsidRPr="00190CB3" w:rsidRDefault="007850C4" w:rsidP="008A4801">
                          <w:pPr>
                            <w:rPr>
                              <w:rFonts w:ascii="Rubik SemiBold" w:hAnsi="Rubik SemiBold" w:cs="Rubik SemiBold"/>
                              <w:b/>
                              <w:bCs/>
                              <w:color w:val="17253F"/>
                              <w:spacing w:val="20"/>
                              <w:sz w:val="40"/>
                              <w:szCs w:val="40"/>
                            </w:rPr>
                          </w:pPr>
                          <w:r w:rsidRPr="00190CB3">
                            <w:rPr>
                              <w:rFonts w:ascii="Rubik SemiBold" w:hAnsi="Rubik SemiBold" w:cs="Rubik SemiBold"/>
                              <w:b/>
                              <w:bCs/>
                              <w:color w:val="17253F"/>
                              <w:spacing w:val="20"/>
                              <w:sz w:val="40"/>
                              <w:szCs w:val="40"/>
                            </w:rPr>
                            <w:t>Information Governance Policy</w:t>
                          </w:r>
                        </w:p>
                        <w:p w14:paraId="1E943A15" w14:textId="37D3B1C6"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 xml:space="preserve">Approved by: </w:t>
                          </w:r>
                          <w:r w:rsidR="00EB0D6B">
                            <w:rPr>
                              <w:rFonts w:ascii="Rubik SemiBold" w:hAnsi="Rubik SemiBold" w:cs="Rubik SemiBold"/>
                              <w:color w:val="12A3C9"/>
                              <w:spacing w:val="20"/>
                              <w:sz w:val="28"/>
                              <w:szCs w:val="28"/>
                            </w:rPr>
                            <w:t>Nicola Short</w:t>
                          </w:r>
                        </w:p>
                        <w:p w14:paraId="3784F166" w14:textId="07D99782"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 xml:space="preserve">Version: </w:t>
                          </w:r>
                          <w:r w:rsidR="00EB0D6B">
                            <w:rPr>
                              <w:rFonts w:ascii="Rubik SemiBold" w:hAnsi="Rubik SemiBold" w:cs="Rubik SemiBold"/>
                              <w:color w:val="12A3C9"/>
                              <w:spacing w:val="20"/>
                              <w:sz w:val="28"/>
                              <w:szCs w:val="28"/>
                            </w:rPr>
                            <w:t>5.1</w:t>
                          </w:r>
                        </w:p>
                        <w:p w14:paraId="022DB19F" w14:textId="4E2B426B"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Last Updated:</w:t>
                          </w:r>
                          <w:r w:rsidR="00EB0D6B">
                            <w:rPr>
                              <w:rFonts w:ascii="Rubik SemiBold" w:hAnsi="Rubik SemiBold" w:cs="Rubik SemiBold"/>
                              <w:color w:val="12A3C9"/>
                              <w:spacing w:val="20"/>
                              <w:sz w:val="28"/>
                              <w:szCs w:val="28"/>
                            </w:rPr>
                            <w:t xml:space="preserve"> 03/02/2026</w:t>
                          </w:r>
                        </w:p>
                        <w:p w14:paraId="2E03D2E4" w14:textId="0B2259C5" w:rsidR="00132821" w:rsidRPr="00190CB3" w:rsidRDefault="00132821" w:rsidP="008A4801">
                          <w:pPr>
                            <w:rPr>
                              <w:rFonts w:ascii="Rubik SemiBold" w:hAnsi="Rubik SemiBold" w:cs="Rubik SemiBold"/>
                              <w:color w:val="12A3C9"/>
                              <w:spacing w:val="20"/>
                              <w:sz w:val="28"/>
                              <w:szCs w:val="28"/>
                            </w:rPr>
                          </w:pPr>
                          <w:r w:rsidRPr="00190CB3">
                            <w:rPr>
                              <w:rFonts w:ascii="Rubik SemiBold" w:hAnsi="Rubik SemiBold" w:cs="Rubik SemiBold"/>
                              <w:color w:val="12A3C9"/>
                              <w:spacing w:val="20"/>
                              <w:sz w:val="28"/>
                              <w:szCs w:val="28"/>
                            </w:rPr>
                            <w:t xml:space="preserve">Review date: </w:t>
                          </w:r>
                          <w:r w:rsidR="00EB0D6B">
                            <w:rPr>
                              <w:rFonts w:ascii="Rubik SemiBold" w:hAnsi="Rubik SemiBold" w:cs="Rubik SemiBold"/>
                              <w:color w:val="12A3C9"/>
                              <w:spacing w:val="20"/>
                              <w:sz w:val="28"/>
                              <w:szCs w:val="28"/>
                            </w:rPr>
                            <w:t>03/02/2027</w:t>
                          </w:r>
                        </w:p>
                        <w:p w14:paraId="2A698083" w14:textId="7AB5769C" w:rsidR="007850C4" w:rsidRPr="007850C4" w:rsidRDefault="007850C4" w:rsidP="00132821">
                          <w:pPr>
                            <w:jc w:val="right"/>
                            <w:rPr>
                              <w:rFonts w:asciiTheme="majorHAnsi" w:hAnsiTheme="majorHAnsi" w:cstheme="majorHAnsi"/>
                              <w:color w:val="663588"/>
                              <w:spacing w:val="20"/>
                              <w:sz w:val="40"/>
                              <w:szCs w:val="40"/>
                            </w:rPr>
                          </w:pPr>
                        </w:p>
                      </w:txbxContent>
                    </v:textbox>
                    <w10:wrap anchorx="margin"/>
                  </v:shape>
                </w:pict>
              </mc:Fallback>
            </mc:AlternateContent>
          </w:r>
          <w:r w:rsidR="00C3255B" w:rsidRPr="00190CB3">
            <w:rPr>
              <w:rFonts w:ascii="Rubik" w:hAnsi="Rubik" w:cs="Rubik"/>
              <w:color w:val="002060"/>
            </w:rPr>
            <w:br w:type="page"/>
          </w:r>
        </w:p>
      </w:sdtContent>
    </w:sdt>
    <w:sdt>
      <w:sdtPr>
        <w:rPr>
          <w:rFonts w:ascii="Rubik" w:eastAsiaTheme="minorEastAsia" w:hAnsi="Rubik" w:cs="Rubik"/>
          <w:color w:val="002060"/>
          <w:sz w:val="22"/>
          <w:szCs w:val="22"/>
        </w:rPr>
        <w:id w:val="1460915002"/>
        <w:docPartObj>
          <w:docPartGallery w:val="Table of Contents"/>
          <w:docPartUnique/>
        </w:docPartObj>
      </w:sdtPr>
      <w:sdtEndPr/>
      <w:sdtContent>
        <w:p w14:paraId="39C567E9" w14:textId="112FBEC0" w:rsidR="0092629E" w:rsidRPr="00190CB3" w:rsidRDefault="0092629E" w:rsidP="00147CB6">
          <w:pPr>
            <w:pStyle w:val="TOCHeading"/>
            <w:rPr>
              <w:rFonts w:ascii="Rubik" w:hAnsi="Rubik" w:cs="Rubik"/>
              <w:color w:val="002060"/>
            </w:rPr>
          </w:pPr>
          <w:r w:rsidRPr="00190CB3">
            <w:rPr>
              <w:rFonts w:ascii="Rubik" w:hAnsi="Rubik" w:cs="Rubik"/>
              <w:color w:val="002060"/>
            </w:rPr>
            <w:t>Contents</w:t>
          </w:r>
        </w:p>
        <w:p w14:paraId="19EFA744" w14:textId="77777777" w:rsidR="0088741C" w:rsidRPr="00190CB3" w:rsidRDefault="002207A7"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r w:rsidRPr="00190CB3">
            <w:rPr>
              <w:rFonts w:ascii="Rubik" w:hAnsi="Rubik" w:cs="Rubik"/>
              <w:color w:val="002060"/>
            </w:rPr>
            <w:fldChar w:fldCharType="begin"/>
          </w:r>
          <w:r w:rsidR="0092629E" w:rsidRPr="00190CB3">
            <w:rPr>
              <w:rFonts w:ascii="Rubik" w:hAnsi="Rubik" w:cs="Rubik"/>
              <w:color w:val="002060"/>
            </w:rPr>
            <w:instrText>TOC \o "1-3" \h \z \u</w:instrText>
          </w:r>
          <w:r w:rsidRPr="00190CB3">
            <w:rPr>
              <w:rFonts w:ascii="Rubik" w:hAnsi="Rubik" w:cs="Rubik"/>
              <w:color w:val="002060"/>
            </w:rPr>
            <w:fldChar w:fldCharType="separate"/>
          </w:r>
          <w:hyperlink w:anchor="_Toc1445035694">
            <w:r w:rsidR="25306A08" w:rsidRPr="00190CB3">
              <w:rPr>
                <w:rStyle w:val="Hyperlink"/>
                <w:rFonts w:ascii="Rubik" w:hAnsi="Rubik" w:cs="Rubik"/>
                <w:color w:val="002060"/>
              </w:rPr>
              <w:t>1.</w:t>
            </w:r>
            <w:r w:rsidR="0092629E" w:rsidRPr="00190CB3">
              <w:rPr>
                <w:rFonts w:ascii="Rubik" w:hAnsi="Rubik" w:cs="Rubik"/>
                <w:color w:val="002060"/>
              </w:rPr>
              <w:tab/>
            </w:r>
            <w:r w:rsidR="25306A08" w:rsidRPr="00190CB3">
              <w:rPr>
                <w:rStyle w:val="Hyperlink"/>
                <w:rFonts w:ascii="Rubik" w:hAnsi="Rubik" w:cs="Rubik"/>
                <w:color w:val="002060"/>
              </w:rPr>
              <w:t>Document history</w:t>
            </w:r>
            <w:r w:rsidR="0092629E" w:rsidRPr="00190CB3">
              <w:rPr>
                <w:rFonts w:ascii="Rubik" w:hAnsi="Rubik" w:cs="Rubik"/>
                <w:color w:val="002060"/>
              </w:rPr>
              <w:tab/>
            </w:r>
            <w:r w:rsidR="0092629E" w:rsidRPr="00190CB3">
              <w:rPr>
                <w:rFonts w:ascii="Rubik" w:hAnsi="Rubik" w:cs="Rubik"/>
                <w:color w:val="002060"/>
              </w:rPr>
              <w:fldChar w:fldCharType="begin"/>
            </w:r>
            <w:r w:rsidR="0092629E" w:rsidRPr="00190CB3">
              <w:rPr>
                <w:rFonts w:ascii="Rubik" w:hAnsi="Rubik" w:cs="Rubik"/>
                <w:color w:val="002060"/>
              </w:rPr>
              <w:instrText>PAGEREF _Toc1445035694 \h</w:instrText>
            </w:r>
            <w:r w:rsidR="0092629E" w:rsidRPr="00190CB3">
              <w:rPr>
                <w:rFonts w:ascii="Rubik" w:hAnsi="Rubik" w:cs="Rubik"/>
                <w:color w:val="002060"/>
              </w:rPr>
            </w:r>
            <w:r w:rsidR="0092629E" w:rsidRPr="00190CB3">
              <w:rPr>
                <w:rFonts w:ascii="Rubik" w:hAnsi="Rubik" w:cs="Rubik"/>
                <w:color w:val="002060"/>
              </w:rPr>
              <w:fldChar w:fldCharType="separate"/>
            </w:r>
            <w:r w:rsidR="25306A08" w:rsidRPr="00190CB3">
              <w:rPr>
                <w:rStyle w:val="Hyperlink"/>
                <w:rFonts w:ascii="Rubik" w:hAnsi="Rubik" w:cs="Rubik"/>
                <w:color w:val="002060"/>
              </w:rPr>
              <w:t>2</w:t>
            </w:r>
            <w:r w:rsidR="0092629E" w:rsidRPr="00190CB3">
              <w:rPr>
                <w:rFonts w:ascii="Rubik" w:hAnsi="Rubik" w:cs="Rubik"/>
                <w:color w:val="002060"/>
              </w:rPr>
              <w:fldChar w:fldCharType="end"/>
            </w:r>
          </w:hyperlink>
        </w:p>
        <w:p w14:paraId="19F0ADFA"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669600300">
            <w:r w:rsidRPr="00190CB3">
              <w:rPr>
                <w:rStyle w:val="Hyperlink"/>
                <w:rFonts w:ascii="Rubik" w:hAnsi="Rubik" w:cs="Rubik"/>
                <w:color w:val="002060"/>
              </w:rPr>
              <w:t>1.1.</w:t>
            </w:r>
            <w:r w:rsidR="002207A7" w:rsidRPr="00190CB3">
              <w:rPr>
                <w:rFonts w:ascii="Rubik" w:hAnsi="Rubik" w:cs="Rubik"/>
                <w:color w:val="002060"/>
              </w:rPr>
              <w:tab/>
            </w:r>
            <w:r w:rsidRPr="00190CB3">
              <w:rPr>
                <w:rStyle w:val="Hyperlink"/>
                <w:rFonts w:ascii="Rubik" w:hAnsi="Rubik" w:cs="Rubik"/>
                <w:color w:val="002060"/>
              </w:rPr>
              <w:t>Revision history</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_Toc669600300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3</w:t>
            </w:r>
            <w:r w:rsidR="002207A7" w:rsidRPr="00190CB3">
              <w:rPr>
                <w:rFonts w:ascii="Rubik" w:hAnsi="Rubik" w:cs="Rubik"/>
                <w:color w:val="002060"/>
              </w:rPr>
              <w:fldChar w:fldCharType="end"/>
            </w:r>
          </w:hyperlink>
        </w:p>
        <w:p w14:paraId="414F143B"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263163172">
            <w:r w:rsidRPr="00190CB3">
              <w:rPr>
                <w:rStyle w:val="Hyperlink"/>
                <w:rFonts w:ascii="Rubik" w:hAnsi="Rubik" w:cs="Rubik"/>
                <w:color w:val="002060"/>
              </w:rPr>
              <w:t>1.2.</w:t>
            </w:r>
            <w:r w:rsidR="002207A7" w:rsidRPr="00190CB3">
              <w:rPr>
                <w:rFonts w:ascii="Rubik" w:hAnsi="Rubik" w:cs="Rubik"/>
                <w:color w:val="002060"/>
              </w:rPr>
              <w:tab/>
            </w:r>
            <w:r w:rsidRPr="00190CB3">
              <w:rPr>
                <w:rStyle w:val="Hyperlink"/>
                <w:rFonts w:ascii="Rubik" w:hAnsi="Rubik" w:cs="Rubik"/>
                <w:color w:val="002060"/>
              </w:rPr>
              <w:t>Reviewers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_Toc263163172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3</w:t>
            </w:r>
            <w:r w:rsidR="002207A7" w:rsidRPr="00190CB3">
              <w:rPr>
                <w:rFonts w:ascii="Rubik" w:hAnsi="Rubik" w:cs="Rubik"/>
                <w:color w:val="002060"/>
              </w:rPr>
              <w:fldChar w:fldCharType="end"/>
            </w:r>
          </w:hyperlink>
        </w:p>
        <w:p w14:paraId="11C7EF0F"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586922081">
            <w:r w:rsidRPr="00190CB3">
              <w:rPr>
                <w:rStyle w:val="Hyperlink"/>
                <w:rFonts w:ascii="Rubik" w:hAnsi="Rubik" w:cs="Rubik"/>
                <w:color w:val="002060"/>
              </w:rPr>
              <w:t>1.3.</w:t>
            </w:r>
            <w:r w:rsidR="002207A7" w:rsidRPr="00190CB3">
              <w:rPr>
                <w:rFonts w:ascii="Rubik" w:hAnsi="Rubik" w:cs="Rubik"/>
                <w:color w:val="002060"/>
              </w:rPr>
              <w:tab/>
            </w:r>
            <w:r w:rsidRPr="00190CB3">
              <w:rPr>
                <w:rStyle w:val="Hyperlink"/>
                <w:rFonts w:ascii="Rubik" w:hAnsi="Rubik" w:cs="Rubik"/>
                <w:color w:val="002060"/>
              </w:rPr>
              <w:t>Authorisation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_Toc1586922081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3</w:t>
            </w:r>
            <w:r w:rsidR="002207A7" w:rsidRPr="00190CB3">
              <w:rPr>
                <w:rFonts w:ascii="Rubik" w:hAnsi="Rubik" w:cs="Rubik"/>
                <w:color w:val="002060"/>
              </w:rPr>
              <w:fldChar w:fldCharType="end"/>
            </w:r>
          </w:hyperlink>
        </w:p>
        <w:p w14:paraId="3E2ABAD6"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2012461195">
            <w:r w:rsidRPr="00190CB3">
              <w:rPr>
                <w:rStyle w:val="Hyperlink"/>
                <w:rFonts w:ascii="Rubik" w:hAnsi="Rubik" w:cs="Rubik"/>
                <w:color w:val="002060"/>
              </w:rPr>
              <w:t>2.</w:t>
            </w:r>
            <w:r w:rsidR="002207A7" w:rsidRPr="00190CB3">
              <w:rPr>
                <w:rFonts w:ascii="Rubik" w:hAnsi="Rubik" w:cs="Rubik"/>
                <w:color w:val="002060"/>
              </w:rPr>
              <w:tab/>
            </w:r>
            <w:r w:rsidRPr="00190CB3">
              <w:rPr>
                <w:rStyle w:val="Hyperlink"/>
                <w:rFonts w:ascii="Rubik" w:hAnsi="Rubik" w:cs="Rubik"/>
                <w:color w:val="002060"/>
              </w:rPr>
              <w:t>Introduction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_Toc2012461195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3</w:t>
            </w:r>
            <w:r w:rsidR="002207A7" w:rsidRPr="00190CB3">
              <w:rPr>
                <w:rFonts w:ascii="Rubik" w:hAnsi="Rubik" w:cs="Rubik"/>
                <w:color w:val="002060"/>
              </w:rPr>
              <w:fldChar w:fldCharType="end"/>
            </w:r>
          </w:hyperlink>
        </w:p>
        <w:p w14:paraId="084E79EA"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2018530874">
            <w:r w:rsidRPr="00190CB3">
              <w:rPr>
                <w:rStyle w:val="Hyperlink"/>
                <w:rFonts w:ascii="Rubik" w:hAnsi="Rubik" w:cs="Rubik"/>
                <w:color w:val="002060"/>
              </w:rPr>
              <w:t>3.</w:t>
            </w:r>
            <w:r w:rsidR="002207A7" w:rsidRPr="00190CB3">
              <w:rPr>
                <w:rFonts w:ascii="Rubik" w:hAnsi="Rubik" w:cs="Rubik"/>
                <w:color w:val="002060"/>
              </w:rPr>
              <w:tab/>
            </w:r>
            <w:r w:rsidRPr="00190CB3">
              <w:rPr>
                <w:rStyle w:val="Hyperlink"/>
                <w:rFonts w:ascii="Rubik" w:hAnsi="Rubik" w:cs="Rubik"/>
                <w:color w:val="002060"/>
              </w:rPr>
              <w:t>Scope</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_Toc2018530874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4</w:t>
            </w:r>
            <w:r w:rsidR="002207A7" w:rsidRPr="00190CB3">
              <w:rPr>
                <w:rFonts w:ascii="Rubik" w:hAnsi="Rubik" w:cs="Rubik"/>
                <w:color w:val="002060"/>
              </w:rPr>
              <w:fldChar w:fldCharType="end"/>
            </w:r>
          </w:hyperlink>
        </w:p>
        <w:p w14:paraId="45A7B523"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1046419723">
            <w:r w:rsidRPr="00190CB3">
              <w:rPr>
                <w:rStyle w:val="Hyperlink"/>
                <w:rFonts w:ascii="Rubik" w:hAnsi="Rubik" w:cs="Rubik"/>
                <w:color w:val="002060"/>
              </w:rPr>
              <w:t>4.</w:t>
            </w:r>
            <w:r w:rsidR="002207A7" w:rsidRPr="00190CB3">
              <w:rPr>
                <w:rFonts w:ascii="Rubik" w:hAnsi="Rubik" w:cs="Rubik"/>
                <w:color w:val="002060"/>
              </w:rPr>
              <w:tab/>
            </w:r>
            <w:r w:rsidRPr="00190CB3">
              <w:rPr>
                <w:rStyle w:val="Hyperlink"/>
                <w:rFonts w:ascii="Rubik" w:hAnsi="Rubik" w:cs="Rubik"/>
                <w:color w:val="002060"/>
              </w:rPr>
              <w:t>Policy Objectives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_Toc1046419723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4</w:t>
            </w:r>
            <w:r w:rsidR="002207A7" w:rsidRPr="00190CB3">
              <w:rPr>
                <w:rFonts w:ascii="Rubik" w:hAnsi="Rubik" w:cs="Rubik"/>
                <w:color w:val="002060"/>
              </w:rPr>
              <w:fldChar w:fldCharType="end"/>
            </w:r>
          </w:hyperlink>
        </w:p>
        <w:p w14:paraId="4DDCE338"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210419189">
            <w:r w:rsidRPr="00190CB3">
              <w:rPr>
                <w:rStyle w:val="Hyperlink"/>
                <w:rFonts w:ascii="Rubik" w:hAnsi="Rubik" w:cs="Rubik"/>
                <w:color w:val="002060"/>
              </w:rPr>
              <w:t>5.</w:t>
            </w:r>
            <w:r w:rsidR="002207A7" w:rsidRPr="00190CB3">
              <w:rPr>
                <w:rFonts w:ascii="Rubik" w:hAnsi="Rubik" w:cs="Rubik"/>
                <w:color w:val="002060"/>
              </w:rPr>
              <w:tab/>
            </w:r>
            <w:r w:rsidRPr="00190CB3">
              <w:rPr>
                <w:rStyle w:val="Hyperlink"/>
                <w:rFonts w:ascii="Rubik" w:hAnsi="Rubik" w:cs="Rubik"/>
                <w:color w:val="002060"/>
              </w:rPr>
              <w:t>Roles and Responsibilities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_Toc210419189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5</w:t>
            </w:r>
            <w:r w:rsidR="002207A7" w:rsidRPr="00190CB3">
              <w:rPr>
                <w:rFonts w:ascii="Rubik" w:hAnsi="Rubik" w:cs="Rubik"/>
                <w:color w:val="002060"/>
              </w:rPr>
              <w:fldChar w:fldCharType="end"/>
            </w:r>
          </w:hyperlink>
        </w:p>
        <w:p w14:paraId="2E05BD93"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207890200">
            <w:r w:rsidRPr="00190CB3">
              <w:rPr>
                <w:rStyle w:val="Hyperlink"/>
                <w:rFonts w:ascii="Rubik" w:hAnsi="Rubik" w:cs="Rubik"/>
                <w:color w:val="002060"/>
              </w:rPr>
              <w:t>5.1.</w:t>
            </w:r>
            <w:r w:rsidR="002207A7" w:rsidRPr="00190CB3">
              <w:rPr>
                <w:rFonts w:ascii="Rubik" w:hAnsi="Rubik" w:cs="Rubik"/>
                <w:color w:val="002060"/>
              </w:rPr>
              <w:tab/>
            </w:r>
            <w:r w:rsidRPr="00190CB3">
              <w:rPr>
                <w:rStyle w:val="Hyperlink"/>
                <w:rFonts w:ascii="Rubik" w:hAnsi="Rubik" w:cs="Rubik"/>
                <w:color w:val="002060"/>
              </w:rPr>
              <w:t>Senior Responsible Person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_Toc1207890200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5</w:t>
            </w:r>
            <w:r w:rsidR="002207A7" w:rsidRPr="00190CB3">
              <w:rPr>
                <w:rFonts w:ascii="Rubik" w:hAnsi="Rubik" w:cs="Rubik"/>
                <w:color w:val="002060"/>
              </w:rPr>
              <w:fldChar w:fldCharType="end"/>
            </w:r>
          </w:hyperlink>
        </w:p>
        <w:p w14:paraId="2D468F43"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394534007">
            <w:r w:rsidRPr="00190CB3">
              <w:rPr>
                <w:rStyle w:val="Hyperlink"/>
                <w:rFonts w:ascii="Rubik" w:hAnsi="Rubik" w:cs="Rubik"/>
                <w:color w:val="002060"/>
              </w:rPr>
              <w:t>5.2.</w:t>
            </w:r>
            <w:r w:rsidR="002207A7" w:rsidRPr="00190CB3">
              <w:rPr>
                <w:rFonts w:ascii="Rubik" w:hAnsi="Rubik" w:cs="Rubik"/>
                <w:color w:val="002060"/>
              </w:rPr>
              <w:tab/>
            </w:r>
            <w:r w:rsidRPr="00190CB3">
              <w:rPr>
                <w:rStyle w:val="Hyperlink"/>
                <w:rFonts w:ascii="Rubik" w:hAnsi="Rubik" w:cs="Rubik"/>
                <w:color w:val="002060"/>
              </w:rPr>
              <w:t>Information Governance Lead</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_Toc1394534007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5</w:t>
            </w:r>
            <w:r w:rsidR="002207A7" w:rsidRPr="00190CB3">
              <w:rPr>
                <w:rFonts w:ascii="Rubik" w:hAnsi="Rubik" w:cs="Rubik"/>
                <w:color w:val="002060"/>
              </w:rPr>
              <w:fldChar w:fldCharType="end"/>
            </w:r>
          </w:hyperlink>
        </w:p>
        <w:p w14:paraId="06F2D589"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230906061">
            <w:r w:rsidRPr="00190CB3">
              <w:rPr>
                <w:rStyle w:val="Hyperlink"/>
                <w:rFonts w:ascii="Rubik" w:hAnsi="Rubik" w:cs="Rubik"/>
                <w:color w:val="002060"/>
              </w:rPr>
              <w:t>5.3.</w:t>
            </w:r>
            <w:r w:rsidR="002207A7" w:rsidRPr="00190CB3">
              <w:rPr>
                <w:rFonts w:ascii="Rubik" w:hAnsi="Rubik" w:cs="Rubik"/>
                <w:color w:val="002060"/>
              </w:rPr>
              <w:tab/>
            </w:r>
            <w:r w:rsidRPr="00190CB3">
              <w:rPr>
                <w:rStyle w:val="Hyperlink"/>
                <w:rFonts w:ascii="Rubik" w:hAnsi="Rubik" w:cs="Rubik"/>
                <w:color w:val="002060"/>
              </w:rPr>
              <w:t>Data Protection Officer</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_Toc230906061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5</w:t>
            </w:r>
            <w:r w:rsidR="002207A7" w:rsidRPr="00190CB3">
              <w:rPr>
                <w:rFonts w:ascii="Rubik" w:hAnsi="Rubik" w:cs="Rubik"/>
                <w:color w:val="002060"/>
              </w:rPr>
              <w:fldChar w:fldCharType="end"/>
            </w:r>
          </w:hyperlink>
        </w:p>
        <w:p w14:paraId="2CF6943B"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884574763">
            <w:r w:rsidRPr="00190CB3">
              <w:rPr>
                <w:rStyle w:val="Hyperlink"/>
                <w:rFonts w:ascii="Rubik" w:hAnsi="Rubik" w:cs="Rubik"/>
                <w:color w:val="002060"/>
              </w:rPr>
              <w:t>5.4.</w:t>
            </w:r>
            <w:r w:rsidR="002207A7" w:rsidRPr="00190CB3">
              <w:rPr>
                <w:rFonts w:ascii="Rubik" w:hAnsi="Rubik" w:cs="Rubik"/>
                <w:color w:val="002060"/>
              </w:rPr>
              <w:tab/>
            </w:r>
            <w:r w:rsidRPr="00190CB3">
              <w:rPr>
                <w:rStyle w:val="Hyperlink"/>
                <w:rFonts w:ascii="Rubik" w:hAnsi="Rubik" w:cs="Rubik"/>
                <w:color w:val="002060"/>
              </w:rPr>
              <w:t>Caldicott Guardian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_Toc884574763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0AA15C66"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097224142">
            <w:r w:rsidRPr="00190CB3">
              <w:rPr>
                <w:rStyle w:val="Hyperlink"/>
                <w:rFonts w:ascii="Rubik" w:hAnsi="Rubik" w:cs="Rubik"/>
                <w:color w:val="002060"/>
              </w:rPr>
              <w:t>5.5.</w:t>
            </w:r>
            <w:r w:rsidR="002207A7" w:rsidRPr="00190CB3">
              <w:rPr>
                <w:rFonts w:ascii="Rubik" w:hAnsi="Rubik" w:cs="Rubik"/>
                <w:color w:val="002060"/>
              </w:rPr>
              <w:tab/>
            </w:r>
            <w:r w:rsidRPr="00190CB3">
              <w:rPr>
                <w:rStyle w:val="Hyperlink"/>
                <w:rFonts w:ascii="Rubik" w:hAnsi="Rubik" w:cs="Rubik"/>
                <w:color w:val="002060"/>
              </w:rPr>
              <w:t>Senior Information Risk Owner (Delete if not in place – role not currently mandated)</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_Toc1097224142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6B627B09"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831863094">
            <w:r w:rsidRPr="00190CB3">
              <w:rPr>
                <w:rStyle w:val="Hyperlink"/>
                <w:rFonts w:ascii="Rubik" w:hAnsi="Rubik" w:cs="Rubik"/>
                <w:color w:val="002060"/>
              </w:rPr>
              <w:t>5.6.</w:t>
            </w:r>
            <w:r w:rsidR="002207A7" w:rsidRPr="00190CB3">
              <w:rPr>
                <w:rFonts w:ascii="Rubik" w:hAnsi="Rubik" w:cs="Rubik"/>
                <w:color w:val="002060"/>
              </w:rPr>
              <w:tab/>
            </w:r>
            <w:r w:rsidRPr="00190CB3">
              <w:rPr>
                <w:rStyle w:val="Hyperlink"/>
                <w:rFonts w:ascii="Rubik" w:hAnsi="Rubik" w:cs="Rubik"/>
                <w:color w:val="002060"/>
              </w:rPr>
              <w:t>All Staff</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_Toc1831863094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3C16FB23"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1808001054">
            <w:r w:rsidRPr="00190CB3">
              <w:rPr>
                <w:rStyle w:val="Hyperlink"/>
                <w:rFonts w:ascii="Rubik" w:hAnsi="Rubik" w:cs="Rubik"/>
                <w:color w:val="002060"/>
              </w:rPr>
              <w:t>6.</w:t>
            </w:r>
            <w:r w:rsidR="002207A7" w:rsidRPr="00190CB3">
              <w:rPr>
                <w:rFonts w:ascii="Rubik" w:hAnsi="Rubik" w:cs="Rubik"/>
                <w:color w:val="002060"/>
              </w:rPr>
              <w:tab/>
            </w:r>
            <w:r w:rsidRPr="00190CB3">
              <w:rPr>
                <w:rStyle w:val="Hyperlink"/>
                <w:rFonts w:ascii="Rubik" w:hAnsi="Rubik" w:cs="Rubik"/>
                <w:color w:val="002060"/>
              </w:rPr>
              <w:t>Policy</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_Toc1808001054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58AD32B9"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258691056">
            <w:r w:rsidRPr="00190CB3">
              <w:rPr>
                <w:rStyle w:val="Hyperlink"/>
                <w:rFonts w:ascii="Rubik" w:hAnsi="Rubik" w:cs="Rubik"/>
                <w:color w:val="002060"/>
              </w:rPr>
              <w:t>6.1.</w:t>
            </w:r>
            <w:r w:rsidR="002207A7" w:rsidRPr="00190CB3">
              <w:rPr>
                <w:rFonts w:ascii="Rubik" w:hAnsi="Rubik" w:cs="Rubik"/>
                <w:color w:val="002060"/>
              </w:rPr>
              <w:tab/>
            </w:r>
            <w:r w:rsidRPr="00190CB3">
              <w:rPr>
                <w:rStyle w:val="Hyperlink"/>
                <w:rFonts w:ascii="Rubik" w:hAnsi="Rubik" w:cs="Rubik"/>
                <w:color w:val="002060"/>
              </w:rPr>
              <w:t>Data Protection and Compliance</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_Toc1258691056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077FC837"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507483780">
            <w:r w:rsidRPr="00190CB3">
              <w:rPr>
                <w:rStyle w:val="Hyperlink"/>
                <w:rFonts w:ascii="Rubik" w:hAnsi="Rubik" w:cs="Rubik"/>
                <w:color w:val="002060"/>
              </w:rPr>
              <w:t>6.1.1.</w:t>
            </w:r>
            <w:r w:rsidR="002207A7" w:rsidRPr="00190CB3">
              <w:rPr>
                <w:rFonts w:ascii="Rubik" w:hAnsi="Rubik" w:cs="Rubik"/>
                <w:color w:val="002060"/>
              </w:rPr>
              <w:tab/>
            </w:r>
            <w:r w:rsidRPr="00190CB3">
              <w:rPr>
                <w:rStyle w:val="Hyperlink"/>
                <w:rFonts w:ascii="Rubik" w:hAnsi="Rubik" w:cs="Rubik"/>
                <w:color w:val="002060"/>
              </w:rPr>
              <w:t>Personal Data</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_Toc507483780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4C3093C3"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863816164">
            <w:r w:rsidRPr="00190CB3">
              <w:rPr>
                <w:rStyle w:val="Hyperlink"/>
                <w:rFonts w:ascii="Rubik" w:hAnsi="Rubik" w:cs="Rubik"/>
                <w:color w:val="002060"/>
              </w:rPr>
              <w:t>6.1.3.</w:t>
            </w:r>
            <w:r w:rsidR="002207A7" w:rsidRPr="00190CB3">
              <w:rPr>
                <w:rFonts w:ascii="Rubik" w:hAnsi="Rubik" w:cs="Rubik"/>
                <w:color w:val="002060"/>
              </w:rPr>
              <w:tab/>
            </w:r>
            <w:r w:rsidRPr="00190CB3">
              <w:rPr>
                <w:rStyle w:val="Hyperlink"/>
                <w:rFonts w:ascii="Rubik" w:hAnsi="Rubik" w:cs="Rubik"/>
                <w:color w:val="002060"/>
              </w:rPr>
              <w:t>Fair and Lawful Processing</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_Toc863816164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6</w:t>
            </w:r>
            <w:r w:rsidR="002207A7" w:rsidRPr="00190CB3">
              <w:rPr>
                <w:rFonts w:ascii="Rubik" w:hAnsi="Rubik" w:cs="Rubik"/>
                <w:color w:val="002060"/>
              </w:rPr>
              <w:fldChar w:fldCharType="end"/>
            </w:r>
          </w:hyperlink>
        </w:p>
        <w:p w14:paraId="7EA17900"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998848288">
            <w:r w:rsidRPr="00190CB3">
              <w:rPr>
                <w:rStyle w:val="Hyperlink"/>
                <w:rFonts w:ascii="Rubik" w:hAnsi="Rubik" w:cs="Rubik"/>
                <w:color w:val="002060"/>
              </w:rPr>
              <w:t>6.1.4.</w:t>
            </w:r>
            <w:r w:rsidR="002207A7" w:rsidRPr="00190CB3">
              <w:rPr>
                <w:rFonts w:ascii="Rubik" w:hAnsi="Rubik" w:cs="Rubik"/>
                <w:color w:val="002060"/>
              </w:rPr>
              <w:tab/>
            </w:r>
            <w:r w:rsidRPr="00190CB3">
              <w:rPr>
                <w:rStyle w:val="Hyperlink"/>
                <w:rFonts w:ascii="Rubik" w:hAnsi="Rubik" w:cs="Rubik"/>
                <w:color w:val="002060"/>
              </w:rPr>
              <w:t>Individuals Rights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_Toc1998848288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13ABFB0D"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970998850">
            <w:r w:rsidRPr="00190CB3">
              <w:rPr>
                <w:rStyle w:val="Hyperlink"/>
                <w:rFonts w:ascii="Rubik" w:hAnsi="Rubik" w:cs="Rubik"/>
                <w:color w:val="002060"/>
              </w:rPr>
              <w:t>6.1.5.</w:t>
            </w:r>
            <w:r w:rsidR="002207A7" w:rsidRPr="00190CB3">
              <w:rPr>
                <w:rFonts w:ascii="Rubik" w:hAnsi="Rubik" w:cs="Rubik"/>
                <w:color w:val="002060"/>
              </w:rPr>
              <w:tab/>
            </w:r>
            <w:r w:rsidRPr="00190CB3">
              <w:rPr>
                <w:rStyle w:val="Hyperlink"/>
                <w:rFonts w:ascii="Rubik" w:hAnsi="Rubik" w:cs="Rubik"/>
                <w:color w:val="002060"/>
              </w:rPr>
              <w:t>Accuracy of Personal Data</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_Toc1970998850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47CAD38D"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404513733">
            <w:r w:rsidRPr="00190CB3">
              <w:rPr>
                <w:rStyle w:val="Hyperlink"/>
                <w:rFonts w:ascii="Rubik" w:hAnsi="Rubik" w:cs="Rubik"/>
                <w:color w:val="002060"/>
              </w:rPr>
              <w:t>6.1.6.</w:t>
            </w:r>
            <w:r w:rsidR="002207A7" w:rsidRPr="00190CB3">
              <w:rPr>
                <w:rFonts w:ascii="Rubik" w:hAnsi="Rubik" w:cs="Rubik"/>
                <w:color w:val="002060"/>
              </w:rPr>
              <w:tab/>
            </w:r>
            <w:r w:rsidRPr="00190CB3">
              <w:rPr>
                <w:rStyle w:val="Hyperlink"/>
                <w:rFonts w:ascii="Rubik" w:hAnsi="Rubik" w:cs="Rubik"/>
                <w:color w:val="002060"/>
              </w:rPr>
              <w:t>Data Minimisation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_Toc1404513733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4B229A0B"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880408581">
            <w:r w:rsidRPr="00190CB3">
              <w:rPr>
                <w:rStyle w:val="Hyperlink"/>
                <w:rFonts w:ascii="Rubik" w:hAnsi="Rubik" w:cs="Rubik"/>
                <w:color w:val="002060"/>
              </w:rPr>
              <w:t>6.1.7.</w:t>
            </w:r>
            <w:r w:rsidR="002207A7" w:rsidRPr="00190CB3">
              <w:rPr>
                <w:rFonts w:ascii="Rubik" w:hAnsi="Rubik" w:cs="Rubik"/>
                <w:color w:val="002060"/>
              </w:rPr>
              <w:tab/>
            </w:r>
            <w:r w:rsidRPr="00190CB3">
              <w:rPr>
                <w:rStyle w:val="Hyperlink"/>
                <w:rFonts w:ascii="Rubik" w:hAnsi="Rubik" w:cs="Rubik"/>
                <w:color w:val="002060"/>
              </w:rPr>
              <w:t>Data Protection Impact Assessments (DPIAs)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_Toc880408581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097C7F53"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474417489">
            <w:r w:rsidRPr="00190CB3">
              <w:rPr>
                <w:rStyle w:val="Hyperlink"/>
                <w:rFonts w:ascii="Rubik" w:hAnsi="Rubik" w:cs="Rubik"/>
                <w:color w:val="002060"/>
              </w:rPr>
              <w:t>6.1.8.</w:t>
            </w:r>
            <w:r w:rsidR="002207A7" w:rsidRPr="00190CB3">
              <w:rPr>
                <w:rFonts w:ascii="Rubik" w:hAnsi="Rubik" w:cs="Rubik"/>
                <w:color w:val="002060"/>
              </w:rPr>
              <w:tab/>
            </w:r>
            <w:r w:rsidRPr="00190CB3">
              <w:rPr>
                <w:rStyle w:val="Hyperlink"/>
                <w:rFonts w:ascii="Rubik" w:hAnsi="Rubik" w:cs="Rubik"/>
                <w:color w:val="002060"/>
              </w:rPr>
              <w:t>Incident Management and Breach Reporting</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_Toc474417489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082D5924"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008733918">
            <w:r w:rsidRPr="00190CB3">
              <w:rPr>
                <w:rStyle w:val="Hyperlink"/>
                <w:rFonts w:ascii="Rubik" w:hAnsi="Rubik" w:cs="Rubik"/>
                <w:color w:val="002060"/>
              </w:rPr>
              <w:t>6.1.9.</w:t>
            </w:r>
            <w:r w:rsidR="002207A7" w:rsidRPr="00190CB3">
              <w:rPr>
                <w:rFonts w:ascii="Rubik" w:hAnsi="Rubik" w:cs="Rubik"/>
                <w:color w:val="002060"/>
              </w:rPr>
              <w:tab/>
            </w:r>
            <w:r w:rsidRPr="00190CB3">
              <w:rPr>
                <w:rStyle w:val="Hyperlink"/>
                <w:rFonts w:ascii="Rubik" w:hAnsi="Rubik" w:cs="Rubik"/>
                <w:color w:val="002060"/>
              </w:rPr>
              <w:t>Information Governance Compliance</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_Toc1008733918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4EC16037"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832259587">
            <w:r w:rsidRPr="00190CB3">
              <w:rPr>
                <w:rStyle w:val="Hyperlink"/>
                <w:rFonts w:ascii="Rubik" w:hAnsi="Rubik" w:cs="Rubik"/>
                <w:color w:val="002060"/>
              </w:rPr>
              <w:t>6.1.10.</w:t>
            </w:r>
            <w:r w:rsidR="002207A7" w:rsidRPr="00190CB3">
              <w:rPr>
                <w:rFonts w:ascii="Rubik" w:hAnsi="Rubik" w:cs="Rubik"/>
                <w:color w:val="002060"/>
              </w:rPr>
              <w:tab/>
            </w:r>
            <w:r w:rsidRPr="00190CB3">
              <w:rPr>
                <w:rStyle w:val="Hyperlink"/>
                <w:rFonts w:ascii="Rubik" w:hAnsi="Rubik" w:cs="Rubik"/>
                <w:color w:val="002060"/>
              </w:rPr>
              <w:t>Information Asset Management</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_Toc1832259587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6B950947"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302335402">
            <w:r w:rsidRPr="00190CB3">
              <w:rPr>
                <w:rStyle w:val="Hyperlink"/>
                <w:rFonts w:ascii="Rubik" w:hAnsi="Rubik" w:cs="Rubik"/>
                <w:color w:val="002060"/>
              </w:rPr>
              <w:t>6.1.11.</w:t>
            </w:r>
            <w:r w:rsidR="002207A7" w:rsidRPr="00190CB3">
              <w:rPr>
                <w:rFonts w:ascii="Rubik" w:hAnsi="Rubik" w:cs="Rubik"/>
                <w:color w:val="002060"/>
              </w:rPr>
              <w:tab/>
            </w:r>
            <w:r w:rsidRPr="00190CB3">
              <w:rPr>
                <w:rStyle w:val="Hyperlink"/>
                <w:rFonts w:ascii="Rubik" w:hAnsi="Rubik" w:cs="Rubik"/>
                <w:color w:val="002060"/>
              </w:rPr>
              <w:t>Third Parties and Contractual Arrangements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_Toc1302335402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4F91C6D4"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514369841">
            <w:r w:rsidRPr="00190CB3">
              <w:rPr>
                <w:rStyle w:val="Hyperlink"/>
                <w:rFonts w:ascii="Rubik" w:hAnsi="Rubik" w:cs="Rubik"/>
                <w:color w:val="002060"/>
              </w:rPr>
              <w:t>6.2.</w:t>
            </w:r>
            <w:r w:rsidR="002207A7" w:rsidRPr="00190CB3">
              <w:rPr>
                <w:rFonts w:ascii="Rubik" w:hAnsi="Rubik" w:cs="Rubik"/>
                <w:color w:val="002060"/>
              </w:rPr>
              <w:tab/>
            </w:r>
            <w:r w:rsidRPr="00190CB3">
              <w:rPr>
                <w:rStyle w:val="Hyperlink"/>
                <w:rFonts w:ascii="Rubik" w:hAnsi="Rubik" w:cs="Rubik"/>
                <w:color w:val="002060"/>
              </w:rPr>
              <w:t>Information Security</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_Toc514369841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7</w:t>
            </w:r>
            <w:r w:rsidR="002207A7" w:rsidRPr="00190CB3">
              <w:rPr>
                <w:rFonts w:ascii="Rubik" w:hAnsi="Rubik" w:cs="Rubik"/>
                <w:color w:val="002060"/>
              </w:rPr>
              <w:fldChar w:fldCharType="end"/>
            </w:r>
          </w:hyperlink>
        </w:p>
        <w:p w14:paraId="26858B5C"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944653575">
            <w:r w:rsidRPr="00190CB3">
              <w:rPr>
                <w:rStyle w:val="Hyperlink"/>
                <w:rFonts w:ascii="Rubik" w:hAnsi="Rubik" w:cs="Rubik"/>
                <w:color w:val="002060"/>
              </w:rPr>
              <w:t>6.3.</w:t>
            </w:r>
            <w:r w:rsidR="002207A7" w:rsidRPr="00190CB3">
              <w:rPr>
                <w:rFonts w:ascii="Rubik" w:hAnsi="Rubik" w:cs="Rubik"/>
                <w:color w:val="002060"/>
              </w:rPr>
              <w:tab/>
            </w:r>
            <w:r w:rsidRPr="00190CB3">
              <w:rPr>
                <w:rStyle w:val="Hyperlink"/>
                <w:rFonts w:ascii="Rubik" w:hAnsi="Rubik" w:cs="Rubik"/>
                <w:color w:val="002060"/>
              </w:rPr>
              <w:t>Records Management</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_Toc944653575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6C4001D1"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559153415">
            <w:r w:rsidRPr="00190CB3">
              <w:rPr>
                <w:rStyle w:val="Hyperlink"/>
                <w:rFonts w:ascii="Rubik" w:hAnsi="Rubik" w:cs="Rubik"/>
                <w:color w:val="002060"/>
              </w:rPr>
              <w:t>6.4.</w:t>
            </w:r>
            <w:r w:rsidR="002207A7" w:rsidRPr="00190CB3">
              <w:rPr>
                <w:rFonts w:ascii="Rubik" w:hAnsi="Rubik" w:cs="Rubik"/>
                <w:color w:val="002060"/>
              </w:rPr>
              <w:tab/>
            </w:r>
            <w:r w:rsidRPr="00190CB3">
              <w:rPr>
                <w:rStyle w:val="Hyperlink"/>
                <w:rFonts w:ascii="Rubik" w:hAnsi="Rubik" w:cs="Rubik"/>
                <w:color w:val="002060"/>
              </w:rPr>
              <w:t>Access to Information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_Toc1559153415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6E928E02"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817818849">
            <w:r w:rsidRPr="00190CB3">
              <w:rPr>
                <w:rStyle w:val="Hyperlink"/>
                <w:rFonts w:ascii="Rubik" w:hAnsi="Rubik" w:cs="Rubik"/>
                <w:color w:val="002060"/>
              </w:rPr>
              <w:t>6.5.</w:t>
            </w:r>
            <w:r w:rsidR="002207A7" w:rsidRPr="00190CB3">
              <w:rPr>
                <w:rFonts w:ascii="Rubik" w:hAnsi="Rubik" w:cs="Rubik"/>
                <w:color w:val="002060"/>
              </w:rPr>
              <w:tab/>
            </w:r>
            <w:r w:rsidRPr="00190CB3">
              <w:rPr>
                <w:rStyle w:val="Hyperlink"/>
                <w:rFonts w:ascii="Rubik" w:hAnsi="Rubik" w:cs="Rubik"/>
                <w:color w:val="002060"/>
              </w:rPr>
              <w:t>Confidentiality</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_Toc817818849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075ECFE7"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936030541">
            <w:r w:rsidRPr="00190CB3">
              <w:rPr>
                <w:rStyle w:val="Hyperlink"/>
                <w:rFonts w:ascii="Rubik" w:hAnsi="Rubik" w:cs="Rubik"/>
                <w:color w:val="002060"/>
              </w:rPr>
              <w:t>6.5.1.</w:t>
            </w:r>
            <w:r w:rsidR="002207A7" w:rsidRPr="00190CB3">
              <w:rPr>
                <w:rFonts w:ascii="Rubik" w:hAnsi="Rubik" w:cs="Rubik"/>
                <w:color w:val="002060"/>
              </w:rPr>
              <w:tab/>
            </w:r>
            <w:r w:rsidRPr="00190CB3">
              <w:rPr>
                <w:rStyle w:val="Hyperlink"/>
                <w:rFonts w:ascii="Rubik" w:hAnsi="Rubik" w:cs="Rubik"/>
                <w:color w:val="002060"/>
              </w:rPr>
              <w:t>Confidentiality: Code of Practice for Health and Social Care in Wales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_Toc1936030541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5B5A770E"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890885224">
            <w:r w:rsidRPr="00190CB3">
              <w:rPr>
                <w:rStyle w:val="Hyperlink"/>
                <w:rFonts w:ascii="Rubik" w:hAnsi="Rubik" w:cs="Rubik"/>
                <w:color w:val="002060"/>
              </w:rPr>
              <w:t>6.5.2.</w:t>
            </w:r>
            <w:r w:rsidR="002207A7" w:rsidRPr="00190CB3">
              <w:rPr>
                <w:rFonts w:ascii="Rubik" w:hAnsi="Rubik" w:cs="Rubik"/>
                <w:color w:val="002060"/>
              </w:rPr>
              <w:tab/>
            </w:r>
            <w:r w:rsidRPr="00190CB3">
              <w:rPr>
                <w:rStyle w:val="Hyperlink"/>
                <w:rFonts w:ascii="Rubik" w:hAnsi="Rubik" w:cs="Rubik"/>
                <w:color w:val="002060"/>
              </w:rPr>
              <w:t>Caldicott</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_Toc1890885224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38963F62"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1401041234">
            <w:r w:rsidRPr="00190CB3">
              <w:rPr>
                <w:rStyle w:val="Hyperlink"/>
                <w:rFonts w:ascii="Rubik" w:hAnsi="Rubik" w:cs="Rubik"/>
                <w:color w:val="002060"/>
              </w:rPr>
              <w:t>6.6.</w:t>
            </w:r>
            <w:r w:rsidR="002207A7" w:rsidRPr="00190CB3">
              <w:rPr>
                <w:rFonts w:ascii="Rubik" w:hAnsi="Rubik" w:cs="Rubik"/>
                <w:color w:val="002060"/>
              </w:rPr>
              <w:tab/>
            </w:r>
            <w:r w:rsidRPr="00190CB3">
              <w:rPr>
                <w:rStyle w:val="Hyperlink"/>
                <w:rFonts w:ascii="Rubik" w:hAnsi="Rubik" w:cs="Rubik"/>
                <w:color w:val="002060"/>
              </w:rPr>
              <w:t>Sharing Personal Data</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_Toc1401041234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770A70A2"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1584854">
            <w:r w:rsidRPr="00190CB3">
              <w:rPr>
                <w:rStyle w:val="Hyperlink"/>
                <w:rFonts w:ascii="Rubik" w:hAnsi="Rubik" w:cs="Rubik"/>
                <w:color w:val="002060"/>
              </w:rPr>
              <w:t>6.6.1.</w:t>
            </w:r>
            <w:r w:rsidR="002207A7" w:rsidRPr="00190CB3">
              <w:rPr>
                <w:rFonts w:ascii="Rubik" w:hAnsi="Rubik" w:cs="Rubik"/>
                <w:color w:val="002060"/>
              </w:rPr>
              <w:tab/>
            </w:r>
            <w:r w:rsidRPr="00190CB3">
              <w:rPr>
                <w:rStyle w:val="Hyperlink"/>
                <w:rFonts w:ascii="Rubik" w:hAnsi="Rubik" w:cs="Rubik"/>
                <w:color w:val="002060"/>
              </w:rPr>
              <w:t>Wales Accord on the Sharing of Personal Information</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_Toc1584854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668FF57A"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879178237">
            <w:r w:rsidRPr="00190CB3">
              <w:rPr>
                <w:rStyle w:val="Hyperlink"/>
                <w:rFonts w:ascii="Rubik" w:hAnsi="Rubik" w:cs="Rubik"/>
                <w:color w:val="002060"/>
              </w:rPr>
              <w:t>6.6.2.</w:t>
            </w:r>
            <w:r w:rsidR="002207A7" w:rsidRPr="00190CB3">
              <w:rPr>
                <w:rFonts w:ascii="Rubik" w:hAnsi="Rubik" w:cs="Rubik"/>
                <w:color w:val="002060"/>
              </w:rPr>
              <w:tab/>
            </w:r>
            <w:r w:rsidRPr="00190CB3">
              <w:rPr>
                <w:rStyle w:val="Hyperlink"/>
                <w:rFonts w:ascii="Rubik" w:hAnsi="Rubik" w:cs="Rubik"/>
                <w:color w:val="002060"/>
              </w:rPr>
              <w:t>One off Disclosures of Personal Data</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_Toc879178237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8</w:t>
            </w:r>
            <w:r w:rsidR="002207A7" w:rsidRPr="00190CB3">
              <w:rPr>
                <w:rFonts w:ascii="Rubik" w:hAnsi="Rubik" w:cs="Rubik"/>
                <w:color w:val="002060"/>
              </w:rPr>
              <w:fldChar w:fldCharType="end"/>
            </w:r>
          </w:hyperlink>
        </w:p>
        <w:p w14:paraId="3BC948A0"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55388232">
            <w:r w:rsidRPr="00190CB3">
              <w:rPr>
                <w:rStyle w:val="Hyperlink"/>
                <w:rFonts w:ascii="Rubik" w:hAnsi="Rubik" w:cs="Rubik"/>
                <w:color w:val="002060"/>
              </w:rPr>
              <w:t>6.7.</w:t>
            </w:r>
            <w:r w:rsidR="002207A7" w:rsidRPr="00190CB3">
              <w:rPr>
                <w:rFonts w:ascii="Rubik" w:hAnsi="Rubik" w:cs="Rubik"/>
                <w:color w:val="002060"/>
              </w:rPr>
              <w:tab/>
            </w:r>
            <w:r w:rsidRPr="00190CB3">
              <w:rPr>
                <w:rStyle w:val="Hyperlink"/>
                <w:rFonts w:ascii="Rubik" w:hAnsi="Rubik" w:cs="Rubik"/>
                <w:color w:val="002060"/>
              </w:rPr>
              <w:t>Information Assets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_Toc55388232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9</w:t>
            </w:r>
            <w:r w:rsidR="002207A7" w:rsidRPr="00190CB3">
              <w:rPr>
                <w:rFonts w:ascii="Rubik" w:hAnsi="Rubik" w:cs="Rubik"/>
                <w:color w:val="002060"/>
              </w:rPr>
              <w:fldChar w:fldCharType="end"/>
            </w:r>
          </w:hyperlink>
        </w:p>
        <w:p w14:paraId="33F3ECE8"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290538285">
            <w:r w:rsidRPr="00190CB3">
              <w:rPr>
                <w:rStyle w:val="Hyperlink"/>
                <w:rFonts w:ascii="Rubik" w:hAnsi="Rubik" w:cs="Rubik"/>
                <w:color w:val="002060"/>
              </w:rPr>
              <w:t>6.7.1.</w:t>
            </w:r>
            <w:r w:rsidR="002207A7" w:rsidRPr="00190CB3">
              <w:rPr>
                <w:rFonts w:ascii="Rubik" w:hAnsi="Rubik" w:cs="Rubik"/>
                <w:color w:val="002060"/>
              </w:rPr>
              <w:tab/>
            </w:r>
            <w:r w:rsidRPr="00190CB3">
              <w:rPr>
                <w:rStyle w:val="Hyperlink"/>
                <w:rFonts w:ascii="Rubik" w:hAnsi="Rubik" w:cs="Rubik"/>
                <w:color w:val="002060"/>
              </w:rPr>
              <w:t>The Control Standard</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_Toc290538285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9</w:t>
            </w:r>
            <w:r w:rsidR="002207A7" w:rsidRPr="00190CB3">
              <w:rPr>
                <w:rFonts w:ascii="Rubik" w:hAnsi="Rubik" w:cs="Rubik"/>
                <w:color w:val="002060"/>
              </w:rPr>
              <w:fldChar w:fldCharType="end"/>
            </w:r>
          </w:hyperlink>
        </w:p>
        <w:p w14:paraId="2FD43E66" w14:textId="77777777" w:rsidR="0088741C" w:rsidRPr="00190CB3" w:rsidRDefault="25306A08" w:rsidP="25306A08">
          <w:pPr>
            <w:pStyle w:val="TOC3"/>
            <w:tabs>
              <w:tab w:val="left" w:pos="1320"/>
              <w:tab w:val="right" w:leader="dot" w:pos="10455"/>
            </w:tabs>
            <w:rPr>
              <w:rStyle w:val="Hyperlink"/>
              <w:rFonts w:ascii="Rubik" w:hAnsi="Rubik" w:cs="Rubik"/>
              <w:noProof/>
              <w:color w:val="002060"/>
              <w:kern w:val="2"/>
              <w:lang w:val="en-GB" w:eastAsia="en-GB"/>
              <w14:ligatures w14:val="standardContextual"/>
            </w:rPr>
          </w:pPr>
          <w:hyperlink w:anchor="_Toc591195955">
            <w:r w:rsidRPr="00190CB3">
              <w:rPr>
                <w:rStyle w:val="Hyperlink"/>
                <w:rFonts w:ascii="Rubik" w:hAnsi="Rubik" w:cs="Rubik"/>
                <w:color w:val="002060"/>
              </w:rPr>
              <w:t>6.7.2.</w:t>
            </w:r>
            <w:r w:rsidR="002207A7" w:rsidRPr="00190CB3">
              <w:rPr>
                <w:rFonts w:ascii="Rubik" w:hAnsi="Rubik" w:cs="Rubik"/>
                <w:color w:val="002060"/>
              </w:rPr>
              <w:tab/>
            </w:r>
            <w:r w:rsidRPr="00190CB3">
              <w:rPr>
                <w:rStyle w:val="Hyperlink"/>
                <w:rFonts w:ascii="Rubik" w:hAnsi="Rubik" w:cs="Rubik"/>
                <w:color w:val="002060"/>
              </w:rPr>
              <w:t>Asset Registers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_Toc591195955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9</w:t>
            </w:r>
            <w:r w:rsidR="002207A7" w:rsidRPr="00190CB3">
              <w:rPr>
                <w:rFonts w:ascii="Rubik" w:hAnsi="Rubik" w:cs="Rubik"/>
                <w:color w:val="002060"/>
              </w:rPr>
              <w:fldChar w:fldCharType="end"/>
            </w:r>
          </w:hyperlink>
        </w:p>
        <w:p w14:paraId="7C6A98C8" w14:textId="77777777" w:rsidR="0088741C" w:rsidRPr="00190CB3" w:rsidRDefault="25306A08" w:rsidP="25306A08">
          <w:pPr>
            <w:pStyle w:val="TOC2"/>
            <w:tabs>
              <w:tab w:val="left" w:pos="660"/>
              <w:tab w:val="right" w:leader="dot" w:pos="10455"/>
            </w:tabs>
            <w:rPr>
              <w:rStyle w:val="Hyperlink"/>
              <w:rFonts w:ascii="Rubik" w:hAnsi="Rubik" w:cs="Rubik"/>
              <w:noProof/>
              <w:color w:val="002060"/>
              <w:kern w:val="2"/>
              <w:lang w:val="en-GB" w:eastAsia="en-GB"/>
              <w14:ligatures w14:val="standardContextual"/>
            </w:rPr>
          </w:pPr>
          <w:hyperlink w:anchor="_Toc817730406">
            <w:r w:rsidRPr="00190CB3">
              <w:rPr>
                <w:rStyle w:val="Hyperlink"/>
                <w:rFonts w:ascii="Rubik" w:hAnsi="Rubik" w:cs="Rubik"/>
                <w:color w:val="002060"/>
              </w:rPr>
              <w:t>6.8.</w:t>
            </w:r>
            <w:r w:rsidR="002207A7" w:rsidRPr="00190CB3">
              <w:rPr>
                <w:rFonts w:ascii="Rubik" w:hAnsi="Rubik" w:cs="Rubik"/>
                <w:color w:val="002060"/>
              </w:rPr>
              <w:tab/>
            </w:r>
            <w:r w:rsidRPr="00190CB3">
              <w:rPr>
                <w:rStyle w:val="Hyperlink"/>
                <w:rFonts w:ascii="Rubik" w:hAnsi="Rubik" w:cs="Rubik"/>
                <w:color w:val="002060"/>
              </w:rPr>
              <w:t>Data Quality</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_Toc817730406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9</w:t>
            </w:r>
            <w:r w:rsidR="002207A7" w:rsidRPr="00190CB3">
              <w:rPr>
                <w:rFonts w:ascii="Rubik" w:hAnsi="Rubik" w:cs="Rubik"/>
                <w:color w:val="002060"/>
              </w:rPr>
              <w:fldChar w:fldCharType="end"/>
            </w:r>
          </w:hyperlink>
        </w:p>
        <w:p w14:paraId="207426AC"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719581268">
            <w:r w:rsidRPr="00190CB3">
              <w:rPr>
                <w:rStyle w:val="Hyperlink"/>
                <w:rFonts w:ascii="Rubik" w:hAnsi="Rubik" w:cs="Rubik"/>
                <w:color w:val="002060"/>
              </w:rPr>
              <w:t>7.</w:t>
            </w:r>
            <w:r w:rsidR="002207A7" w:rsidRPr="00190CB3">
              <w:rPr>
                <w:rFonts w:ascii="Rubik" w:hAnsi="Rubik" w:cs="Rubik"/>
                <w:color w:val="002060"/>
              </w:rPr>
              <w:tab/>
            </w:r>
            <w:r w:rsidRPr="00190CB3">
              <w:rPr>
                <w:rStyle w:val="Hyperlink"/>
                <w:rFonts w:ascii="Rubik" w:hAnsi="Rubik" w:cs="Rubik"/>
                <w:color w:val="002060"/>
              </w:rPr>
              <w:t>Training and Awareness</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_Toc719581268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9</w:t>
            </w:r>
            <w:r w:rsidR="002207A7" w:rsidRPr="00190CB3">
              <w:rPr>
                <w:rFonts w:ascii="Rubik" w:hAnsi="Rubik" w:cs="Rubik"/>
                <w:color w:val="002060"/>
              </w:rPr>
              <w:fldChar w:fldCharType="end"/>
            </w:r>
          </w:hyperlink>
        </w:p>
        <w:p w14:paraId="22FC4B42"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1268653499">
            <w:r w:rsidRPr="00190CB3">
              <w:rPr>
                <w:rStyle w:val="Hyperlink"/>
                <w:rFonts w:ascii="Rubik" w:hAnsi="Rubik" w:cs="Rubik"/>
                <w:color w:val="002060"/>
              </w:rPr>
              <w:t>8.</w:t>
            </w:r>
            <w:r w:rsidR="002207A7" w:rsidRPr="00190CB3">
              <w:rPr>
                <w:rFonts w:ascii="Rubik" w:hAnsi="Rubik" w:cs="Rubik"/>
                <w:color w:val="002060"/>
              </w:rPr>
              <w:tab/>
            </w:r>
            <w:r w:rsidRPr="00190CB3">
              <w:rPr>
                <w:rStyle w:val="Hyperlink"/>
                <w:rFonts w:ascii="Rubik" w:hAnsi="Rubik" w:cs="Rubik"/>
                <w:color w:val="002060"/>
              </w:rPr>
              <w:t>Monitoring and Compliance</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_Toc1268653499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9</w:t>
            </w:r>
            <w:r w:rsidR="002207A7" w:rsidRPr="00190CB3">
              <w:rPr>
                <w:rFonts w:ascii="Rubik" w:hAnsi="Rubik" w:cs="Rubik"/>
                <w:color w:val="002060"/>
              </w:rPr>
              <w:fldChar w:fldCharType="end"/>
            </w:r>
          </w:hyperlink>
        </w:p>
        <w:p w14:paraId="43DFF459" w14:textId="77777777" w:rsidR="0088741C" w:rsidRPr="00190CB3" w:rsidRDefault="25306A08" w:rsidP="25306A08">
          <w:pPr>
            <w:pStyle w:val="TOC1"/>
            <w:tabs>
              <w:tab w:val="clear" w:pos="440"/>
              <w:tab w:val="clear" w:pos="10456"/>
              <w:tab w:val="left" w:pos="435"/>
              <w:tab w:val="right" w:leader="dot" w:pos="10455"/>
            </w:tabs>
            <w:rPr>
              <w:rStyle w:val="Hyperlink"/>
              <w:rFonts w:ascii="Rubik" w:hAnsi="Rubik" w:cs="Rubik"/>
              <w:noProof/>
              <w:color w:val="002060"/>
              <w:kern w:val="2"/>
              <w:lang w:val="en-GB" w:eastAsia="en-GB"/>
              <w14:ligatures w14:val="standardContextual"/>
            </w:rPr>
          </w:pPr>
          <w:hyperlink w:anchor="_Toc705280516">
            <w:r w:rsidRPr="00190CB3">
              <w:rPr>
                <w:rStyle w:val="Hyperlink"/>
                <w:rFonts w:ascii="Rubik" w:hAnsi="Rubik" w:cs="Rubik"/>
                <w:color w:val="002060"/>
              </w:rPr>
              <w:t>9.</w:t>
            </w:r>
            <w:r w:rsidR="002207A7" w:rsidRPr="00190CB3">
              <w:rPr>
                <w:rFonts w:ascii="Rubik" w:hAnsi="Rubik" w:cs="Rubik"/>
                <w:color w:val="002060"/>
              </w:rPr>
              <w:tab/>
            </w:r>
            <w:r w:rsidRPr="00190CB3">
              <w:rPr>
                <w:rStyle w:val="Hyperlink"/>
                <w:rFonts w:ascii="Rubik" w:hAnsi="Rubik" w:cs="Rubik"/>
                <w:color w:val="002060"/>
              </w:rPr>
              <w:t>Review</w:t>
            </w:r>
            <w:r w:rsidR="002207A7" w:rsidRPr="00190CB3">
              <w:rPr>
                <w:rFonts w:ascii="Rubik" w:hAnsi="Rubik" w:cs="Rubik"/>
                <w:color w:val="002060"/>
              </w:rPr>
              <w:tab/>
            </w:r>
            <w:r w:rsidR="002207A7" w:rsidRPr="00190CB3">
              <w:rPr>
                <w:rFonts w:ascii="Rubik" w:hAnsi="Rubik" w:cs="Rubik"/>
                <w:color w:val="002060"/>
              </w:rPr>
              <w:fldChar w:fldCharType="begin"/>
            </w:r>
            <w:r w:rsidR="002207A7" w:rsidRPr="00190CB3">
              <w:rPr>
                <w:rFonts w:ascii="Rubik" w:hAnsi="Rubik" w:cs="Rubik"/>
                <w:color w:val="002060"/>
              </w:rPr>
              <w:instrText>PAGEREF _Toc705280516 \h</w:instrText>
            </w:r>
            <w:r w:rsidR="002207A7" w:rsidRPr="00190CB3">
              <w:rPr>
                <w:rFonts w:ascii="Rubik" w:hAnsi="Rubik" w:cs="Rubik"/>
                <w:color w:val="002060"/>
              </w:rPr>
            </w:r>
            <w:r w:rsidR="002207A7" w:rsidRPr="00190CB3">
              <w:rPr>
                <w:rFonts w:ascii="Rubik" w:hAnsi="Rubik" w:cs="Rubik"/>
                <w:color w:val="002060"/>
              </w:rPr>
              <w:fldChar w:fldCharType="separate"/>
            </w:r>
            <w:r w:rsidRPr="00190CB3">
              <w:rPr>
                <w:rStyle w:val="Hyperlink"/>
                <w:rFonts w:ascii="Rubik" w:hAnsi="Rubik" w:cs="Rubik"/>
                <w:color w:val="002060"/>
              </w:rPr>
              <w:t>10</w:t>
            </w:r>
            <w:r w:rsidR="002207A7" w:rsidRPr="00190CB3">
              <w:rPr>
                <w:rFonts w:ascii="Rubik" w:hAnsi="Rubik" w:cs="Rubik"/>
                <w:color w:val="002060"/>
              </w:rPr>
              <w:fldChar w:fldCharType="end"/>
            </w:r>
          </w:hyperlink>
          <w:r w:rsidR="002207A7" w:rsidRPr="00190CB3">
            <w:rPr>
              <w:rFonts w:ascii="Rubik" w:hAnsi="Rubik" w:cs="Rubik"/>
              <w:color w:val="002060"/>
            </w:rPr>
            <w:fldChar w:fldCharType="end"/>
          </w:r>
        </w:p>
      </w:sdtContent>
    </w:sdt>
    <w:p w14:paraId="65303148" w14:textId="16D011EC" w:rsidR="0092629E" w:rsidRPr="00190CB3" w:rsidRDefault="0092629E" w:rsidP="00732E2A">
      <w:pPr>
        <w:spacing w:after="0"/>
        <w:rPr>
          <w:rFonts w:ascii="Rubik" w:hAnsi="Rubik" w:cs="Rubik"/>
          <w:color w:val="002060"/>
        </w:rPr>
      </w:pPr>
    </w:p>
    <w:p w14:paraId="589B8867" w14:textId="77777777" w:rsidR="002207A7" w:rsidRPr="00190CB3" w:rsidRDefault="002207A7" w:rsidP="00732E2A">
      <w:pPr>
        <w:spacing w:after="0"/>
        <w:jc w:val="both"/>
        <w:rPr>
          <w:rFonts w:ascii="Rubik" w:hAnsi="Rubik" w:cs="Rubik"/>
          <w:b/>
          <w:color w:val="002060"/>
        </w:rPr>
      </w:pPr>
    </w:p>
    <w:p w14:paraId="30E03C60" w14:textId="60D14D9E" w:rsidR="007850C4" w:rsidRPr="00190CB3" w:rsidRDefault="007850C4" w:rsidP="00732E2A">
      <w:pPr>
        <w:spacing w:after="0"/>
        <w:jc w:val="both"/>
        <w:rPr>
          <w:rFonts w:ascii="Rubik" w:hAnsi="Rubik" w:cs="Rubik"/>
          <w:b/>
          <w:color w:val="002060"/>
        </w:rPr>
      </w:pPr>
      <w:r w:rsidRPr="00190CB3">
        <w:rPr>
          <w:rFonts w:ascii="Rubik" w:hAnsi="Rubik" w:cs="Rubik"/>
          <w:b/>
          <w:color w:val="002060"/>
        </w:rPr>
        <w:br w:type="page"/>
      </w:r>
    </w:p>
    <w:p w14:paraId="2FA54E7E" w14:textId="5E701078" w:rsidR="00132821" w:rsidRPr="00190CB3" w:rsidRDefault="00132821" w:rsidP="00732E2A">
      <w:pPr>
        <w:pStyle w:val="Heading1"/>
        <w:numPr>
          <w:ilvl w:val="0"/>
          <w:numId w:val="6"/>
        </w:numPr>
        <w:ind w:left="284" w:hanging="284"/>
        <w:rPr>
          <w:rFonts w:ascii="Rubik" w:hAnsi="Rubik" w:cs="Rubik"/>
          <w:b/>
          <w:color w:val="002060"/>
          <w:sz w:val="28"/>
          <w:szCs w:val="28"/>
        </w:rPr>
      </w:pPr>
      <w:bookmarkStart w:id="0" w:name="_Toc130198013"/>
      <w:bookmarkStart w:id="1" w:name="_Toc1445035694"/>
      <w:r w:rsidRPr="00190CB3">
        <w:rPr>
          <w:rFonts w:ascii="Rubik" w:hAnsi="Rubik" w:cs="Rubik"/>
          <w:b/>
          <w:color w:val="002060"/>
          <w:sz w:val="28"/>
          <w:szCs w:val="28"/>
        </w:rPr>
        <w:lastRenderedPageBreak/>
        <w:t>Document history</w:t>
      </w:r>
      <w:bookmarkEnd w:id="0"/>
      <w:bookmarkEnd w:id="1"/>
    </w:p>
    <w:p w14:paraId="53280DF4" w14:textId="319D61A1" w:rsidR="00523F2C" w:rsidRPr="00190CB3" w:rsidRDefault="00132821" w:rsidP="00732E2A">
      <w:pPr>
        <w:pStyle w:val="Heading2"/>
        <w:numPr>
          <w:ilvl w:val="0"/>
          <w:numId w:val="18"/>
        </w:numPr>
        <w:spacing w:line="360" w:lineRule="auto"/>
        <w:rPr>
          <w:rFonts w:ascii="Rubik" w:hAnsi="Rubik" w:cs="Rubik"/>
          <w:color w:val="002060"/>
          <w:sz w:val="28"/>
          <w:szCs w:val="28"/>
        </w:rPr>
      </w:pPr>
      <w:bookmarkStart w:id="2" w:name="_Toc263868852"/>
      <w:bookmarkStart w:id="3" w:name="_Toc271635817"/>
      <w:bookmarkStart w:id="4" w:name="_Toc130198014"/>
      <w:bookmarkStart w:id="5" w:name="_Toc130299098"/>
      <w:bookmarkStart w:id="6" w:name="_Toc130300019"/>
      <w:bookmarkStart w:id="7" w:name="_Toc669600300"/>
      <w:r w:rsidRPr="00190CB3">
        <w:rPr>
          <w:rFonts w:ascii="Rubik" w:hAnsi="Rubik" w:cs="Rubik"/>
          <w:color w:val="002060"/>
          <w:sz w:val="28"/>
          <w:szCs w:val="28"/>
        </w:rPr>
        <w:t>Revision history</w:t>
      </w:r>
      <w:bookmarkEnd w:id="2"/>
      <w:bookmarkEnd w:id="3"/>
      <w:bookmarkEnd w:id="4"/>
      <w:bookmarkEnd w:id="5"/>
      <w:bookmarkEnd w:id="6"/>
      <w:bookmarkEnd w:id="7"/>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1163"/>
        <w:gridCol w:w="2381"/>
        <w:gridCol w:w="4819"/>
      </w:tblGrid>
      <w:tr w:rsidR="00190CB3" w:rsidRPr="00190CB3" w14:paraId="4353722C" w14:textId="77777777" w:rsidTr="002B06B8">
        <w:tc>
          <w:tcPr>
            <w:tcW w:w="1526" w:type="dxa"/>
            <w:vAlign w:val="center"/>
          </w:tcPr>
          <w:p w14:paraId="512F414F" w14:textId="77777777" w:rsidR="00132821" w:rsidRPr="00190CB3" w:rsidRDefault="00132821" w:rsidP="00732E2A">
            <w:pPr>
              <w:spacing w:before="60" w:after="0"/>
              <w:rPr>
                <w:rFonts w:ascii="Rubik" w:hAnsi="Rubik" w:cs="Rubik"/>
                <w:b/>
                <w:bCs/>
                <w:color w:val="002060"/>
              </w:rPr>
            </w:pPr>
            <w:bookmarkStart w:id="8" w:name="_Toc263868853"/>
            <w:r w:rsidRPr="00190CB3">
              <w:rPr>
                <w:rFonts w:ascii="Rubik" w:hAnsi="Rubik" w:cs="Rubik"/>
                <w:b/>
                <w:bCs/>
                <w:color w:val="002060"/>
              </w:rPr>
              <w:t>Date</w:t>
            </w:r>
          </w:p>
        </w:tc>
        <w:tc>
          <w:tcPr>
            <w:tcW w:w="1163" w:type="dxa"/>
            <w:vAlign w:val="center"/>
          </w:tcPr>
          <w:p w14:paraId="1CE95A6E"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Version</w:t>
            </w:r>
          </w:p>
        </w:tc>
        <w:tc>
          <w:tcPr>
            <w:tcW w:w="2381" w:type="dxa"/>
            <w:vAlign w:val="center"/>
          </w:tcPr>
          <w:p w14:paraId="3F3EE290"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Author</w:t>
            </w:r>
          </w:p>
        </w:tc>
        <w:tc>
          <w:tcPr>
            <w:tcW w:w="4819" w:type="dxa"/>
            <w:vAlign w:val="center"/>
          </w:tcPr>
          <w:p w14:paraId="6A86756B"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Revision Summary</w:t>
            </w:r>
          </w:p>
        </w:tc>
      </w:tr>
      <w:tr w:rsidR="00190CB3" w:rsidRPr="00190CB3" w14:paraId="5C223139" w14:textId="77777777" w:rsidTr="002B06B8">
        <w:tc>
          <w:tcPr>
            <w:tcW w:w="1526" w:type="dxa"/>
          </w:tcPr>
          <w:p w14:paraId="734FD5D4" w14:textId="05BCA105" w:rsidR="00C72A3E" w:rsidRPr="00190CB3" w:rsidRDefault="00EB0D6B" w:rsidP="00C72A3E">
            <w:pPr>
              <w:spacing w:before="60" w:after="0"/>
              <w:rPr>
                <w:rFonts w:ascii="Rubik" w:hAnsi="Rubik" w:cs="Rubik"/>
                <w:color w:val="002060"/>
              </w:rPr>
            </w:pPr>
            <w:r>
              <w:rPr>
                <w:rFonts w:ascii="Rubik" w:hAnsi="Rubik" w:cs="Rubik"/>
                <w:color w:val="002060"/>
                <w:sz w:val="24"/>
                <w:szCs w:val="24"/>
              </w:rPr>
              <w:t>03/02/2026</w:t>
            </w:r>
          </w:p>
        </w:tc>
        <w:tc>
          <w:tcPr>
            <w:tcW w:w="1163" w:type="dxa"/>
          </w:tcPr>
          <w:p w14:paraId="58CB09AB" w14:textId="58A4B096" w:rsidR="00C72A3E" w:rsidRPr="00190CB3" w:rsidRDefault="00EB0D6B" w:rsidP="00C72A3E">
            <w:pPr>
              <w:spacing w:before="60" w:after="0"/>
              <w:rPr>
                <w:rFonts w:ascii="Rubik" w:hAnsi="Rubik" w:cs="Rubik"/>
                <w:color w:val="002060"/>
              </w:rPr>
            </w:pPr>
            <w:r>
              <w:rPr>
                <w:rFonts w:ascii="Rubik" w:hAnsi="Rubik" w:cs="Rubik"/>
                <w:color w:val="002060"/>
              </w:rPr>
              <w:t>5.1</w:t>
            </w:r>
          </w:p>
        </w:tc>
        <w:tc>
          <w:tcPr>
            <w:tcW w:w="2381" w:type="dxa"/>
          </w:tcPr>
          <w:p w14:paraId="003ED571" w14:textId="1209E702" w:rsidR="00C72A3E" w:rsidRPr="00190CB3" w:rsidRDefault="00EB0D6B" w:rsidP="00C72A3E">
            <w:pPr>
              <w:spacing w:before="60" w:after="0"/>
              <w:rPr>
                <w:rFonts w:ascii="Rubik" w:hAnsi="Rubik" w:cs="Rubik"/>
                <w:color w:val="002060"/>
              </w:rPr>
            </w:pPr>
            <w:r>
              <w:rPr>
                <w:rFonts w:ascii="Rubik" w:hAnsi="Rubik" w:cs="Rubik"/>
                <w:color w:val="002060"/>
              </w:rPr>
              <w:t>Nicola Short</w:t>
            </w:r>
          </w:p>
        </w:tc>
        <w:tc>
          <w:tcPr>
            <w:tcW w:w="4819" w:type="dxa"/>
          </w:tcPr>
          <w:p w14:paraId="058F0E3F" w14:textId="22FF3E1F" w:rsidR="00C72A3E" w:rsidRPr="00190CB3" w:rsidRDefault="00C72A3E" w:rsidP="00C72A3E">
            <w:pPr>
              <w:spacing w:before="60" w:after="0"/>
              <w:rPr>
                <w:rFonts w:ascii="Rubik" w:hAnsi="Rubik" w:cs="Rubik"/>
                <w:color w:val="002060"/>
              </w:rPr>
            </w:pPr>
            <w:r w:rsidRPr="00190CB3">
              <w:rPr>
                <w:rFonts w:ascii="Rubik" w:hAnsi="Rubik" w:cs="Rubik"/>
                <w:color w:val="002060"/>
              </w:rPr>
              <w:t xml:space="preserve">This policy has been based upon Version </w:t>
            </w:r>
            <w:r w:rsidR="00A45259">
              <w:rPr>
                <w:rFonts w:ascii="Rubik" w:hAnsi="Rubik" w:cs="Rubik"/>
                <w:color w:val="002060"/>
              </w:rPr>
              <w:t>5</w:t>
            </w:r>
            <w:r w:rsidRPr="00190CB3">
              <w:rPr>
                <w:rFonts w:ascii="Rubik" w:hAnsi="Rubik" w:cs="Rubik"/>
                <w:color w:val="002060"/>
              </w:rPr>
              <w:t>.0 of the DPO Support Service Template</w:t>
            </w:r>
          </w:p>
        </w:tc>
      </w:tr>
      <w:tr w:rsidR="00190CB3" w:rsidRPr="00190CB3" w14:paraId="54372812" w14:textId="77777777" w:rsidTr="002B06B8">
        <w:tc>
          <w:tcPr>
            <w:tcW w:w="1526" w:type="dxa"/>
          </w:tcPr>
          <w:p w14:paraId="26C7319C" w14:textId="77777777" w:rsidR="00132821" w:rsidRPr="00190CB3" w:rsidRDefault="00132821" w:rsidP="00732E2A">
            <w:pPr>
              <w:spacing w:before="60" w:after="0"/>
              <w:rPr>
                <w:rFonts w:ascii="Rubik" w:hAnsi="Rubik" w:cs="Rubik"/>
                <w:color w:val="002060"/>
              </w:rPr>
            </w:pPr>
          </w:p>
        </w:tc>
        <w:tc>
          <w:tcPr>
            <w:tcW w:w="1163" w:type="dxa"/>
          </w:tcPr>
          <w:p w14:paraId="42C6EF76" w14:textId="77777777" w:rsidR="00132821" w:rsidRPr="00190CB3" w:rsidRDefault="00132821" w:rsidP="00732E2A">
            <w:pPr>
              <w:spacing w:before="60" w:after="0"/>
              <w:rPr>
                <w:rFonts w:ascii="Rubik" w:hAnsi="Rubik" w:cs="Rubik"/>
                <w:color w:val="002060"/>
              </w:rPr>
            </w:pPr>
          </w:p>
        </w:tc>
        <w:tc>
          <w:tcPr>
            <w:tcW w:w="2381" w:type="dxa"/>
          </w:tcPr>
          <w:p w14:paraId="64DD47C6" w14:textId="77777777" w:rsidR="00132821" w:rsidRPr="00190CB3" w:rsidRDefault="00132821" w:rsidP="00732E2A">
            <w:pPr>
              <w:spacing w:before="60" w:after="0"/>
              <w:rPr>
                <w:rFonts w:ascii="Rubik" w:hAnsi="Rubik" w:cs="Rubik"/>
                <w:color w:val="002060"/>
              </w:rPr>
            </w:pPr>
          </w:p>
        </w:tc>
        <w:tc>
          <w:tcPr>
            <w:tcW w:w="4819" w:type="dxa"/>
          </w:tcPr>
          <w:p w14:paraId="181762D4" w14:textId="77777777" w:rsidR="00132821" w:rsidRPr="00190CB3" w:rsidRDefault="00132821" w:rsidP="00732E2A">
            <w:pPr>
              <w:spacing w:before="60" w:after="0"/>
              <w:rPr>
                <w:rFonts w:ascii="Rubik" w:hAnsi="Rubik" w:cs="Rubik"/>
                <w:color w:val="002060"/>
              </w:rPr>
            </w:pPr>
          </w:p>
        </w:tc>
      </w:tr>
      <w:tr w:rsidR="00190CB3" w:rsidRPr="00190CB3" w14:paraId="489BE0B5" w14:textId="77777777" w:rsidTr="002B06B8">
        <w:tc>
          <w:tcPr>
            <w:tcW w:w="1526" w:type="dxa"/>
          </w:tcPr>
          <w:p w14:paraId="63091833" w14:textId="77777777" w:rsidR="00132821" w:rsidRPr="00190CB3" w:rsidRDefault="00132821" w:rsidP="00732E2A">
            <w:pPr>
              <w:spacing w:before="60" w:after="0"/>
              <w:rPr>
                <w:rFonts w:ascii="Rubik" w:hAnsi="Rubik" w:cs="Rubik"/>
                <w:color w:val="002060"/>
              </w:rPr>
            </w:pPr>
          </w:p>
        </w:tc>
        <w:tc>
          <w:tcPr>
            <w:tcW w:w="1163" w:type="dxa"/>
          </w:tcPr>
          <w:p w14:paraId="6EF23850" w14:textId="77777777" w:rsidR="00132821" w:rsidRPr="00190CB3" w:rsidRDefault="00132821" w:rsidP="00732E2A">
            <w:pPr>
              <w:spacing w:before="60" w:after="0"/>
              <w:rPr>
                <w:rFonts w:ascii="Rubik" w:hAnsi="Rubik" w:cs="Rubik"/>
                <w:color w:val="002060"/>
              </w:rPr>
            </w:pPr>
          </w:p>
        </w:tc>
        <w:tc>
          <w:tcPr>
            <w:tcW w:w="2381" w:type="dxa"/>
          </w:tcPr>
          <w:p w14:paraId="5D674275" w14:textId="77777777" w:rsidR="00132821" w:rsidRPr="00190CB3" w:rsidRDefault="00132821" w:rsidP="00732E2A">
            <w:pPr>
              <w:spacing w:before="60" w:after="0"/>
              <w:rPr>
                <w:rFonts w:ascii="Rubik" w:hAnsi="Rubik" w:cs="Rubik"/>
                <w:color w:val="002060"/>
              </w:rPr>
            </w:pPr>
          </w:p>
        </w:tc>
        <w:tc>
          <w:tcPr>
            <w:tcW w:w="4819" w:type="dxa"/>
          </w:tcPr>
          <w:p w14:paraId="5D6D63D6" w14:textId="77777777" w:rsidR="00132821" w:rsidRPr="00190CB3" w:rsidRDefault="00132821" w:rsidP="00732E2A">
            <w:pPr>
              <w:spacing w:before="60" w:after="0"/>
              <w:rPr>
                <w:rFonts w:ascii="Rubik" w:hAnsi="Rubik" w:cs="Rubik"/>
                <w:color w:val="002060"/>
              </w:rPr>
            </w:pPr>
          </w:p>
        </w:tc>
      </w:tr>
      <w:tr w:rsidR="002B06B8" w:rsidRPr="00190CB3" w14:paraId="545B9C6F" w14:textId="77777777" w:rsidTr="002B06B8">
        <w:tc>
          <w:tcPr>
            <w:tcW w:w="1526" w:type="dxa"/>
          </w:tcPr>
          <w:p w14:paraId="1F086309" w14:textId="77777777" w:rsidR="00132821" w:rsidRPr="00190CB3" w:rsidRDefault="00132821" w:rsidP="00732E2A">
            <w:pPr>
              <w:spacing w:before="60" w:after="0"/>
              <w:rPr>
                <w:rFonts w:ascii="Rubik" w:hAnsi="Rubik" w:cs="Rubik"/>
                <w:color w:val="002060"/>
              </w:rPr>
            </w:pPr>
          </w:p>
        </w:tc>
        <w:tc>
          <w:tcPr>
            <w:tcW w:w="1163" w:type="dxa"/>
          </w:tcPr>
          <w:p w14:paraId="1FCC1D99" w14:textId="77777777" w:rsidR="00132821" w:rsidRPr="00190CB3" w:rsidRDefault="00132821" w:rsidP="00732E2A">
            <w:pPr>
              <w:spacing w:before="60" w:after="0"/>
              <w:rPr>
                <w:rFonts w:ascii="Rubik" w:hAnsi="Rubik" w:cs="Rubik"/>
                <w:color w:val="002060"/>
              </w:rPr>
            </w:pPr>
          </w:p>
        </w:tc>
        <w:tc>
          <w:tcPr>
            <w:tcW w:w="2381" w:type="dxa"/>
          </w:tcPr>
          <w:p w14:paraId="74983B70" w14:textId="77777777" w:rsidR="00132821" w:rsidRPr="00190CB3" w:rsidRDefault="00132821" w:rsidP="00732E2A">
            <w:pPr>
              <w:spacing w:before="60" w:after="0"/>
              <w:rPr>
                <w:rFonts w:ascii="Rubik" w:hAnsi="Rubik" w:cs="Rubik"/>
                <w:color w:val="002060"/>
              </w:rPr>
            </w:pPr>
          </w:p>
        </w:tc>
        <w:tc>
          <w:tcPr>
            <w:tcW w:w="4819" w:type="dxa"/>
          </w:tcPr>
          <w:p w14:paraId="0F2D351F" w14:textId="77777777" w:rsidR="00132821" w:rsidRPr="00190CB3" w:rsidRDefault="00132821" w:rsidP="00732E2A">
            <w:pPr>
              <w:spacing w:before="60" w:after="0"/>
              <w:rPr>
                <w:rFonts w:ascii="Rubik" w:hAnsi="Rubik" w:cs="Rubik"/>
                <w:color w:val="002060"/>
              </w:rPr>
            </w:pPr>
          </w:p>
        </w:tc>
      </w:tr>
    </w:tbl>
    <w:p w14:paraId="0FF26624" w14:textId="77777777" w:rsidR="00C72A3E" w:rsidRPr="00190CB3" w:rsidRDefault="00C72A3E" w:rsidP="00C72A3E">
      <w:pPr>
        <w:pStyle w:val="Heading2"/>
        <w:ind w:left="360"/>
        <w:rPr>
          <w:rFonts w:ascii="Rubik" w:hAnsi="Rubik" w:cs="Rubik"/>
          <w:color w:val="002060"/>
          <w:sz w:val="28"/>
          <w:szCs w:val="28"/>
        </w:rPr>
      </w:pPr>
      <w:bookmarkStart w:id="9" w:name="_Toc130198015"/>
      <w:bookmarkStart w:id="10" w:name="_Toc130299099"/>
      <w:bookmarkStart w:id="11" w:name="_Toc130300020"/>
      <w:bookmarkStart w:id="12" w:name="_Toc271635818"/>
    </w:p>
    <w:p w14:paraId="598D34AD" w14:textId="4D55A65D" w:rsidR="00132821" w:rsidRPr="00190CB3" w:rsidRDefault="0066724F" w:rsidP="00732E2A">
      <w:pPr>
        <w:pStyle w:val="Heading2"/>
        <w:numPr>
          <w:ilvl w:val="0"/>
          <w:numId w:val="18"/>
        </w:numPr>
        <w:rPr>
          <w:rFonts w:ascii="Rubik" w:hAnsi="Rubik" w:cs="Rubik"/>
          <w:color w:val="002060"/>
          <w:sz w:val="28"/>
          <w:szCs w:val="28"/>
        </w:rPr>
      </w:pPr>
      <w:r w:rsidRPr="00190CB3">
        <w:rPr>
          <w:rFonts w:ascii="Rubik" w:hAnsi="Rubik" w:cs="Rubik"/>
          <w:color w:val="002060"/>
          <w:sz w:val="28"/>
          <w:szCs w:val="28"/>
        </w:rPr>
        <w:t xml:space="preserve"> </w:t>
      </w:r>
      <w:bookmarkStart w:id="13" w:name="_Toc263163172"/>
      <w:r w:rsidR="00132821" w:rsidRPr="00190CB3">
        <w:rPr>
          <w:rFonts w:ascii="Rubik" w:hAnsi="Rubik" w:cs="Rubik"/>
          <w:color w:val="002060"/>
          <w:sz w:val="28"/>
          <w:szCs w:val="28"/>
        </w:rPr>
        <w:t>Reviewers</w:t>
      </w:r>
      <w:bookmarkEnd w:id="9"/>
      <w:bookmarkEnd w:id="10"/>
      <w:bookmarkEnd w:id="11"/>
      <w:bookmarkEnd w:id="13"/>
      <w:r w:rsidR="00132821" w:rsidRPr="00190CB3">
        <w:rPr>
          <w:rFonts w:ascii="Rubik" w:hAnsi="Rubik" w:cs="Rubik"/>
          <w:color w:val="002060"/>
          <w:sz w:val="28"/>
          <w:szCs w:val="28"/>
        </w:rPr>
        <w:t xml:space="preserve"> </w:t>
      </w:r>
      <w:bookmarkEnd w:id="8"/>
      <w:bookmarkEnd w:id="12"/>
    </w:p>
    <w:p w14:paraId="192AAF56" w14:textId="543D40A7" w:rsidR="00132821" w:rsidRPr="00190CB3" w:rsidRDefault="00132821" w:rsidP="00732E2A">
      <w:pPr>
        <w:tabs>
          <w:tab w:val="left" w:pos="7965"/>
        </w:tabs>
        <w:spacing w:after="0"/>
        <w:rPr>
          <w:rFonts w:ascii="Rubik" w:hAnsi="Rubik" w:cs="Rubik"/>
          <w:color w:val="002060"/>
        </w:rPr>
      </w:pPr>
      <w:r w:rsidRPr="00190CB3">
        <w:rPr>
          <w:rFonts w:ascii="Rubik" w:hAnsi="Rubik" w:cs="Rubik"/>
          <w:color w:val="002060"/>
        </w:rPr>
        <w:t>This document requires the following reviews:</w:t>
      </w:r>
    </w:p>
    <w:tbl>
      <w:tblPr>
        <w:tblW w:w="9889"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ayout w:type="fixed"/>
        <w:tblLook w:val="01E0" w:firstRow="1" w:lastRow="1" w:firstColumn="1" w:lastColumn="1" w:noHBand="0" w:noVBand="0"/>
      </w:tblPr>
      <w:tblGrid>
        <w:gridCol w:w="1526"/>
        <w:gridCol w:w="992"/>
        <w:gridCol w:w="2552"/>
        <w:gridCol w:w="4819"/>
      </w:tblGrid>
      <w:tr w:rsidR="00190CB3" w:rsidRPr="00190CB3" w14:paraId="3B996E24" w14:textId="77777777" w:rsidTr="002B06B8">
        <w:tc>
          <w:tcPr>
            <w:tcW w:w="1526" w:type="dxa"/>
          </w:tcPr>
          <w:p w14:paraId="15952B98"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Date</w:t>
            </w:r>
          </w:p>
        </w:tc>
        <w:tc>
          <w:tcPr>
            <w:tcW w:w="992" w:type="dxa"/>
          </w:tcPr>
          <w:p w14:paraId="16B62649"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Version</w:t>
            </w:r>
          </w:p>
        </w:tc>
        <w:tc>
          <w:tcPr>
            <w:tcW w:w="2552" w:type="dxa"/>
          </w:tcPr>
          <w:p w14:paraId="64E77D9B"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Name</w:t>
            </w:r>
          </w:p>
        </w:tc>
        <w:tc>
          <w:tcPr>
            <w:tcW w:w="4819" w:type="dxa"/>
          </w:tcPr>
          <w:p w14:paraId="1FCAA144"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Position</w:t>
            </w:r>
          </w:p>
        </w:tc>
      </w:tr>
      <w:tr w:rsidR="00190CB3" w:rsidRPr="00190CB3" w14:paraId="5617EB67" w14:textId="77777777" w:rsidTr="002B06B8">
        <w:tc>
          <w:tcPr>
            <w:tcW w:w="1526" w:type="dxa"/>
          </w:tcPr>
          <w:p w14:paraId="08233D03" w14:textId="77777777" w:rsidR="00132821" w:rsidRPr="00190CB3" w:rsidRDefault="00132821" w:rsidP="00732E2A">
            <w:pPr>
              <w:spacing w:before="60" w:after="0"/>
              <w:rPr>
                <w:rFonts w:ascii="Rubik" w:hAnsi="Rubik" w:cs="Rubik"/>
                <w:color w:val="002060"/>
              </w:rPr>
            </w:pPr>
          </w:p>
        </w:tc>
        <w:tc>
          <w:tcPr>
            <w:tcW w:w="992" w:type="dxa"/>
          </w:tcPr>
          <w:p w14:paraId="4AE85F13" w14:textId="77777777" w:rsidR="00132821" w:rsidRPr="00190CB3" w:rsidRDefault="00132821" w:rsidP="00732E2A">
            <w:pPr>
              <w:spacing w:before="60" w:after="0"/>
              <w:rPr>
                <w:rFonts w:ascii="Rubik" w:hAnsi="Rubik" w:cs="Rubik"/>
                <w:color w:val="002060"/>
              </w:rPr>
            </w:pPr>
          </w:p>
        </w:tc>
        <w:tc>
          <w:tcPr>
            <w:tcW w:w="2552" w:type="dxa"/>
          </w:tcPr>
          <w:p w14:paraId="4F944494" w14:textId="77777777" w:rsidR="00132821" w:rsidRPr="00190CB3" w:rsidRDefault="00132821" w:rsidP="00732E2A">
            <w:pPr>
              <w:spacing w:before="60" w:after="0"/>
              <w:rPr>
                <w:rFonts w:ascii="Rubik" w:hAnsi="Rubik" w:cs="Rubik"/>
                <w:color w:val="002060"/>
              </w:rPr>
            </w:pPr>
          </w:p>
        </w:tc>
        <w:tc>
          <w:tcPr>
            <w:tcW w:w="4819" w:type="dxa"/>
          </w:tcPr>
          <w:p w14:paraId="0617B218" w14:textId="77777777" w:rsidR="00132821" w:rsidRPr="00190CB3" w:rsidRDefault="00132821" w:rsidP="00732E2A">
            <w:pPr>
              <w:spacing w:before="60" w:after="0"/>
              <w:rPr>
                <w:rFonts w:ascii="Rubik" w:hAnsi="Rubik" w:cs="Rubik"/>
                <w:color w:val="002060"/>
              </w:rPr>
            </w:pPr>
          </w:p>
        </w:tc>
      </w:tr>
      <w:tr w:rsidR="002B06B8" w:rsidRPr="00190CB3" w14:paraId="671460A8" w14:textId="77777777" w:rsidTr="002B06B8">
        <w:tc>
          <w:tcPr>
            <w:tcW w:w="1526" w:type="dxa"/>
          </w:tcPr>
          <w:p w14:paraId="6EAEC075" w14:textId="77777777" w:rsidR="00132821" w:rsidRPr="00190CB3" w:rsidRDefault="00132821" w:rsidP="00732E2A">
            <w:pPr>
              <w:spacing w:before="60" w:after="0"/>
              <w:rPr>
                <w:rFonts w:ascii="Rubik" w:hAnsi="Rubik" w:cs="Rubik"/>
                <w:color w:val="002060"/>
              </w:rPr>
            </w:pPr>
          </w:p>
        </w:tc>
        <w:tc>
          <w:tcPr>
            <w:tcW w:w="992" w:type="dxa"/>
          </w:tcPr>
          <w:p w14:paraId="411A33E0" w14:textId="77777777" w:rsidR="00132821" w:rsidRPr="00190CB3" w:rsidRDefault="00132821" w:rsidP="00732E2A">
            <w:pPr>
              <w:spacing w:before="60" w:after="0"/>
              <w:rPr>
                <w:rFonts w:ascii="Rubik" w:hAnsi="Rubik" w:cs="Rubik"/>
                <w:color w:val="002060"/>
              </w:rPr>
            </w:pPr>
          </w:p>
        </w:tc>
        <w:tc>
          <w:tcPr>
            <w:tcW w:w="2552" w:type="dxa"/>
          </w:tcPr>
          <w:p w14:paraId="2544FD75" w14:textId="77777777" w:rsidR="00132821" w:rsidRPr="00190CB3" w:rsidRDefault="00132821" w:rsidP="00732E2A">
            <w:pPr>
              <w:spacing w:before="60" w:after="0"/>
              <w:rPr>
                <w:rFonts w:ascii="Rubik" w:hAnsi="Rubik" w:cs="Rubik"/>
                <w:color w:val="002060"/>
              </w:rPr>
            </w:pPr>
          </w:p>
        </w:tc>
        <w:tc>
          <w:tcPr>
            <w:tcW w:w="4819" w:type="dxa"/>
          </w:tcPr>
          <w:p w14:paraId="62BC2640" w14:textId="77777777" w:rsidR="00132821" w:rsidRPr="00190CB3" w:rsidRDefault="00132821" w:rsidP="00732E2A">
            <w:pPr>
              <w:spacing w:before="60" w:after="0"/>
              <w:rPr>
                <w:rFonts w:ascii="Rubik" w:hAnsi="Rubik" w:cs="Rubik"/>
                <w:color w:val="002060"/>
              </w:rPr>
            </w:pPr>
          </w:p>
        </w:tc>
      </w:tr>
    </w:tbl>
    <w:p w14:paraId="34EAA700" w14:textId="77777777" w:rsidR="00C72A3E" w:rsidRPr="00190CB3" w:rsidRDefault="00C72A3E" w:rsidP="00C72A3E">
      <w:pPr>
        <w:pStyle w:val="Heading2"/>
        <w:ind w:left="360"/>
        <w:rPr>
          <w:rFonts w:ascii="Rubik" w:hAnsi="Rubik" w:cs="Rubik"/>
          <w:color w:val="002060"/>
          <w:sz w:val="28"/>
          <w:szCs w:val="28"/>
        </w:rPr>
      </w:pPr>
      <w:bookmarkStart w:id="14" w:name="_Toc130198016"/>
      <w:bookmarkStart w:id="15" w:name="_Toc130299100"/>
      <w:bookmarkStart w:id="16" w:name="_Toc130300021"/>
    </w:p>
    <w:p w14:paraId="13CCED18" w14:textId="79DB3CC0" w:rsidR="00132821" w:rsidRPr="00190CB3" w:rsidRDefault="0066724F" w:rsidP="00732E2A">
      <w:pPr>
        <w:pStyle w:val="Heading2"/>
        <w:numPr>
          <w:ilvl w:val="0"/>
          <w:numId w:val="18"/>
        </w:numPr>
        <w:rPr>
          <w:rFonts w:ascii="Rubik" w:hAnsi="Rubik" w:cs="Rubik"/>
          <w:color w:val="002060"/>
          <w:sz w:val="28"/>
          <w:szCs w:val="28"/>
        </w:rPr>
      </w:pPr>
      <w:r w:rsidRPr="00190CB3">
        <w:rPr>
          <w:rFonts w:ascii="Rubik" w:hAnsi="Rubik" w:cs="Rubik"/>
          <w:color w:val="002060"/>
          <w:sz w:val="28"/>
          <w:szCs w:val="28"/>
        </w:rPr>
        <w:t xml:space="preserve"> </w:t>
      </w:r>
      <w:bookmarkStart w:id="17" w:name="_Toc1586922081"/>
      <w:r w:rsidR="00132821" w:rsidRPr="00190CB3">
        <w:rPr>
          <w:rFonts w:ascii="Rubik" w:hAnsi="Rubik" w:cs="Rubik"/>
          <w:color w:val="002060"/>
          <w:sz w:val="28"/>
          <w:szCs w:val="28"/>
        </w:rPr>
        <w:t>Authorisation</w:t>
      </w:r>
      <w:bookmarkEnd w:id="14"/>
      <w:bookmarkEnd w:id="15"/>
      <w:bookmarkEnd w:id="16"/>
      <w:bookmarkEnd w:id="17"/>
    </w:p>
    <w:p w14:paraId="37B05FF3" w14:textId="77777777" w:rsidR="00132821" w:rsidRPr="00190CB3" w:rsidRDefault="00132821" w:rsidP="00732E2A">
      <w:pPr>
        <w:pStyle w:val="Head1Normal"/>
        <w:spacing w:before="0" w:after="0" w:line="276" w:lineRule="auto"/>
        <w:contextualSpacing/>
        <w:rPr>
          <w:rFonts w:ascii="Rubik" w:hAnsi="Rubik" w:cs="Rubik"/>
          <w:color w:val="002060"/>
          <w:sz w:val="22"/>
          <w:szCs w:val="22"/>
        </w:rPr>
      </w:pPr>
      <w:r w:rsidRPr="00190CB3">
        <w:rPr>
          <w:rFonts w:ascii="Rubik" w:hAnsi="Rubik" w:cs="Rubik"/>
          <w:color w:val="002060"/>
          <w:sz w:val="22"/>
          <w:szCs w:val="22"/>
        </w:rPr>
        <w:t>Signing of this document indicates acceptance of its contents.</w:t>
      </w:r>
    </w:p>
    <w:tbl>
      <w:tblPr>
        <w:tblW w:w="9918"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Look w:val="01E0" w:firstRow="1" w:lastRow="1" w:firstColumn="1" w:lastColumn="1" w:noHBand="0" w:noVBand="0"/>
      </w:tblPr>
      <w:tblGrid>
        <w:gridCol w:w="2498"/>
        <w:gridCol w:w="7420"/>
      </w:tblGrid>
      <w:tr w:rsidR="00190CB3" w:rsidRPr="00190CB3" w14:paraId="15065763" w14:textId="77777777" w:rsidTr="002B06B8">
        <w:trPr>
          <w:cantSplit/>
          <w:trHeight w:val="625"/>
        </w:trPr>
        <w:tc>
          <w:tcPr>
            <w:tcW w:w="2498" w:type="dxa"/>
          </w:tcPr>
          <w:p w14:paraId="045DC9E5"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Approver’s Name:</w:t>
            </w:r>
          </w:p>
        </w:tc>
        <w:tc>
          <w:tcPr>
            <w:tcW w:w="7420" w:type="dxa"/>
          </w:tcPr>
          <w:p w14:paraId="1D16F6CA" w14:textId="77777777" w:rsidR="00132821" w:rsidRPr="00190CB3" w:rsidRDefault="00132821" w:rsidP="00732E2A">
            <w:pPr>
              <w:spacing w:before="60" w:after="0"/>
              <w:rPr>
                <w:rFonts w:ascii="Rubik" w:hAnsi="Rubik" w:cs="Rubik"/>
                <w:color w:val="002060"/>
              </w:rPr>
            </w:pPr>
          </w:p>
        </w:tc>
      </w:tr>
      <w:tr w:rsidR="00190CB3" w:rsidRPr="00190CB3" w14:paraId="3192FF51" w14:textId="77777777" w:rsidTr="002B06B8">
        <w:trPr>
          <w:cantSplit/>
          <w:trHeight w:val="1019"/>
        </w:trPr>
        <w:tc>
          <w:tcPr>
            <w:tcW w:w="2498" w:type="dxa"/>
          </w:tcPr>
          <w:p w14:paraId="2F5326B1"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Role:</w:t>
            </w:r>
          </w:p>
        </w:tc>
        <w:tc>
          <w:tcPr>
            <w:tcW w:w="7420" w:type="dxa"/>
          </w:tcPr>
          <w:p w14:paraId="240010D8" w14:textId="77777777" w:rsidR="00132821" w:rsidRPr="00190CB3" w:rsidRDefault="00132821" w:rsidP="00732E2A">
            <w:pPr>
              <w:tabs>
                <w:tab w:val="left" w:pos="1470"/>
              </w:tabs>
              <w:spacing w:after="0"/>
              <w:rPr>
                <w:rFonts w:ascii="Rubik" w:hAnsi="Rubik" w:cs="Rubik"/>
                <w:color w:val="002060"/>
              </w:rPr>
            </w:pPr>
          </w:p>
        </w:tc>
      </w:tr>
      <w:tr w:rsidR="002B06B8" w:rsidRPr="00190CB3" w14:paraId="1E141DE3" w14:textId="77777777" w:rsidTr="002B06B8">
        <w:trPr>
          <w:cantSplit/>
          <w:trHeight w:val="1019"/>
        </w:trPr>
        <w:tc>
          <w:tcPr>
            <w:tcW w:w="2498" w:type="dxa"/>
          </w:tcPr>
          <w:p w14:paraId="6F599FE3" w14:textId="77777777" w:rsidR="00132821" w:rsidRPr="00190CB3" w:rsidRDefault="00132821" w:rsidP="00732E2A">
            <w:pPr>
              <w:spacing w:before="60" w:after="0"/>
              <w:rPr>
                <w:rFonts w:ascii="Rubik" w:hAnsi="Rubik" w:cs="Rubik"/>
                <w:b/>
                <w:bCs/>
                <w:color w:val="002060"/>
              </w:rPr>
            </w:pPr>
            <w:r w:rsidRPr="00190CB3">
              <w:rPr>
                <w:rFonts w:ascii="Rubik" w:hAnsi="Rubik" w:cs="Rubik"/>
                <w:b/>
                <w:bCs/>
                <w:color w:val="002060"/>
              </w:rPr>
              <w:t>Signature:</w:t>
            </w:r>
          </w:p>
        </w:tc>
        <w:tc>
          <w:tcPr>
            <w:tcW w:w="7420" w:type="dxa"/>
          </w:tcPr>
          <w:p w14:paraId="5C57C305" w14:textId="77777777" w:rsidR="00132821" w:rsidRPr="00190CB3" w:rsidRDefault="00132821" w:rsidP="00732E2A">
            <w:pPr>
              <w:spacing w:after="0"/>
              <w:contextualSpacing/>
              <w:rPr>
                <w:rFonts w:ascii="Rubik" w:hAnsi="Rubik" w:cs="Rubik"/>
                <w:color w:val="002060"/>
              </w:rPr>
            </w:pPr>
          </w:p>
          <w:p w14:paraId="2DE184E3" w14:textId="77777777" w:rsidR="00132821" w:rsidRPr="00190CB3" w:rsidRDefault="00132821" w:rsidP="00732E2A">
            <w:pPr>
              <w:spacing w:after="0"/>
              <w:contextualSpacing/>
              <w:rPr>
                <w:rFonts w:ascii="Rubik" w:hAnsi="Rubik" w:cs="Rubik"/>
                <w:color w:val="002060"/>
              </w:rPr>
            </w:pPr>
          </w:p>
          <w:p w14:paraId="3FB3CBC9" w14:textId="77777777" w:rsidR="00132821" w:rsidRPr="00190CB3" w:rsidRDefault="00132821" w:rsidP="00732E2A">
            <w:pPr>
              <w:spacing w:after="0"/>
              <w:contextualSpacing/>
              <w:rPr>
                <w:rFonts w:ascii="Rubik" w:hAnsi="Rubik" w:cs="Rubik"/>
                <w:color w:val="002060"/>
              </w:rPr>
            </w:pPr>
          </w:p>
          <w:p w14:paraId="6F9DB742" w14:textId="77777777" w:rsidR="00132821" w:rsidRPr="00190CB3" w:rsidRDefault="00132821" w:rsidP="00732E2A">
            <w:pPr>
              <w:spacing w:after="0"/>
              <w:contextualSpacing/>
              <w:rPr>
                <w:rFonts w:ascii="Rubik" w:hAnsi="Rubik" w:cs="Rubik"/>
                <w:color w:val="002060"/>
              </w:rPr>
            </w:pPr>
          </w:p>
          <w:p w14:paraId="108C45A2" w14:textId="77777777" w:rsidR="00132821" w:rsidRPr="00190CB3" w:rsidRDefault="00132821" w:rsidP="00732E2A">
            <w:pPr>
              <w:spacing w:after="0"/>
              <w:contextualSpacing/>
              <w:rPr>
                <w:rFonts w:ascii="Rubik" w:hAnsi="Rubik" w:cs="Rubik"/>
                <w:color w:val="002060"/>
              </w:rPr>
            </w:pPr>
            <w:r w:rsidRPr="00190CB3">
              <w:rPr>
                <w:rFonts w:ascii="Rubik" w:hAnsi="Rubik" w:cs="Rubik"/>
                <w:noProof/>
                <w:color w:val="002060"/>
              </w:rPr>
              <mc:AlternateContent>
                <mc:Choice Requires="wps">
                  <w:drawing>
                    <wp:anchor distT="0" distB="0" distL="114300" distR="114300" simplePos="0" relativeHeight="251658241" behindDoc="0" locked="0" layoutInCell="1" allowOverlap="1" wp14:anchorId="296E0E53" wp14:editId="7E284ED4">
                      <wp:simplePos x="0" y="0"/>
                      <wp:positionH relativeFrom="column">
                        <wp:posOffset>-49530</wp:posOffset>
                      </wp:positionH>
                      <wp:positionV relativeFrom="paragraph">
                        <wp:posOffset>121285</wp:posOffset>
                      </wp:positionV>
                      <wp:extent cx="24574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45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1" style="position:absolute;z-index:2516551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3.9pt,9.55pt" to="189.6pt,9.55pt" w14:anchorId="74F8E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">
                      <v:stroke joinstyle="miter"/>
                    </v:line>
                  </w:pict>
                </mc:Fallback>
              </mc:AlternateContent>
            </w:r>
          </w:p>
          <w:p w14:paraId="705805A1" w14:textId="4102DBF5" w:rsidR="00EB0D6B" w:rsidRDefault="00EB0D6B" w:rsidP="00EB0D6B">
            <w:pPr>
              <w:spacing w:after="0"/>
              <w:contextualSpacing/>
              <w:rPr>
                <w:rFonts w:ascii="Rubik" w:hAnsi="Rubik" w:cs="Rubik"/>
                <w:color w:val="002060"/>
              </w:rPr>
            </w:pPr>
            <w:r>
              <w:rPr>
                <w:rFonts w:ascii="Rubik" w:hAnsi="Rubik" w:cs="Rubik"/>
                <w:color w:val="002060"/>
              </w:rPr>
              <w:t>Nicola Short</w:t>
            </w:r>
          </w:p>
          <w:p w14:paraId="64250B82" w14:textId="2D64D274" w:rsidR="00EB0D6B" w:rsidRDefault="00EB0D6B" w:rsidP="00EB0D6B">
            <w:pPr>
              <w:spacing w:after="0"/>
              <w:contextualSpacing/>
              <w:rPr>
                <w:rFonts w:ascii="Rubik" w:hAnsi="Rubik" w:cs="Rubik"/>
                <w:color w:val="002060"/>
              </w:rPr>
            </w:pPr>
            <w:r>
              <w:rPr>
                <w:rFonts w:ascii="Rubik" w:hAnsi="Rubik" w:cs="Rubik"/>
                <w:color w:val="002060"/>
              </w:rPr>
              <w:t>Practice Manager</w:t>
            </w:r>
          </w:p>
          <w:p w14:paraId="2E3D783E" w14:textId="4BCCB087" w:rsidR="00EB0D6B" w:rsidRPr="00190CB3" w:rsidRDefault="00EB0D6B" w:rsidP="00EB0D6B">
            <w:pPr>
              <w:spacing w:after="0"/>
              <w:contextualSpacing/>
              <w:rPr>
                <w:rFonts w:ascii="Rubik" w:hAnsi="Rubik" w:cs="Rubik"/>
                <w:color w:val="002060"/>
              </w:rPr>
            </w:pPr>
            <w:r>
              <w:rPr>
                <w:rFonts w:ascii="Rubik" w:hAnsi="Rubik" w:cs="Rubik"/>
                <w:color w:val="002060"/>
              </w:rPr>
              <w:t>03/02/2026</w:t>
            </w:r>
          </w:p>
          <w:p w14:paraId="1C5904A6" w14:textId="20F002F5" w:rsidR="00132821" w:rsidRPr="00190CB3" w:rsidRDefault="00132821" w:rsidP="00732E2A">
            <w:pPr>
              <w:spacing w:after="0"/>
              <w:contextualSpacing/>
              <w:rPr>
                <w:rFonts w:ascii="Rubik" w:hAnsi="Rubik" w:cs="Rubik"/>
                <w:color w:val="002060"/>
              </w:rPr>
            </w:pPr>
          </w:p>
        </w:tc>
      </w:tr>
    </w:tbl>
    <w:p w14:paraId="04CB4F2E" w14:textId="77777777" w:rsidR="00132821" w:rsidRPr="00190CB3" w:rsidRDefault="00132821" w:rsidP="00732E2A">
      <w:pPr>
        <w:spacing w:after="0"/>
        <w:rPr>
          <w:rFonts w:ascii="Rubik" w:hAnsi="Rubik" w:cs="Rubik"/>
          <w:color w:val="002060"/>
        </w:rPr>
      </w:pPr>
    </w:p>
    <w:p w14:paraId="06A956A8" w14:textId="7AD63C79" w:rsidR="00132821" w:rsidRPr="00190CB3" w:rsidRDefault="00132821" w:rsidP="00732E2A">
      <w:pPr>
        <w:spacing w:after="0"/>
        <w:rPr>
          <w:rFonts w:ascii="Rubik" w:hAnsi="Rubik" w:cs="Rubik"/>
          <w:color w:val="002060"/>
        </w:rPr>
      </w:pPr>
    </w:p>
    <w:p w14:paraId="64C59F32" w14:textId="2137F2E7" w:rsidR="00132821" w:rsidRPr="00190CB3" w:rsidRDefault="00132821" w:rsidP="00732E2A">
      <w:pPr>
        <w:spacing w:after="0"/>
        <w:rPr>
          <w:rFonts w:ascii="Rubik" w:hAnsi="Rubik" w:cs="Rubik"/>
          <w:color w:val="002060"/>
        </w:rPr>
      </w:pPr>
    </w:p>
    <w:p w14:paraId="7A6E5398" w14:textId="7589D997" w:rsidR="008067AD" w:rsidRPr="00190CB3" w:rsidRDefault="008067AD" w:rsidP="00732E2A">
      <w:pPr>
        <w:spacing w:after="0"/>
        <w:rPr>
          <w:rFonts w:ascii="Rubik" w:hAnsi="Rubik" w:cs="Rubik"/>
          <w:color w:val="002060"/>
        </w:rPr>
      </w:pPr>
    </w:p>
    <w:p w14:paraId="446D5AEF" w14:textId="32465E03" w:rsidR="008067AD" w:rsidRPr="00190CB3" w:rsidRDefault="008067AD" w:rsidP="00732E2A">
      <w:pPr>
        <w:spacing w:after="0"/>
        <w:rPr>
          <w:rFonts w:ascii="Rubik" w:hAnsi="Rubik" w:cs="Rubik"/>
          <w:color w:val="002060"/>
        </w:rPr>
      </w:pPr>
    </w:p>
    <w:p w14:paraId="5091751A" w14:textId="77464261" w:rsidR="008067AD" w:rsidRPr="00190CB3" w:rsidRDefault="008067AD" w:rsidP="00147CB6">
      <w:pPr>
        <w:spacing w:after="0"/>
        <w:rPr>
          <w:rFonts w:ascii="Rubik" w:hAnsi="Rubik" w:cs="Rubik"/>
          <w:color w:val="002060"/>
        </w:rPr>
      </w:pPr>
    </w:p>
    <w:p w14:paraId="65FA673E" w14:textId="77777777" w:rsidR="00147CB6" w:rsidRPr="00190CB3" w:rsidRDefault="00147CB6" w:rsidP="00147CB6">
      <w:pPr>
        <w:spacing w:after="0"/>
        <w:rPr>
          <w:rFonts w:ascii="Rubik" w:hAnsi="Rubik" w:cs="Rubik"/>
          <w:color w:val="002060"/>
        </w:rPr>
      </w:pPr>
    </w:p>
    <w:p w14:paraId="67DD3A6D" w14:textId="77777777" w:rsidR="00147CB6" w:rsidRPr="00190CB3" w:rsidRDefault="00147CB6" w:rsidP="00147CB6">
      <w:pPr>
        <w:spacing w:after="0"/>
        <w:rPr>
          <w:rFonts w:ascii="Rubik" w:hAnsi="Rubik" w:cs="Rubik"/>
          <w:color w:val="002060"/>
        </w:rPr>
      </w:pPr>
    </w:p>
    <w:p w14:paraId="77F7FA5D" w14:textId="77777777" w:rsidR="00147CB6" w:rsidRPr="00190CB3" w:rsidRDefault="00147CB6" w:rsidP="00147CB6">
      <w:pPr>
        <w:spacing w:after="0"/>
        <w:rPr>
          <w:rFonts w:ascii="Rubik" w:hAnsi="Rubik" w:cs="Rubik"/>
          <w:color w:val="002060"/>
        </w:rPr>
      </w:pPr>
    </w:p>
    <w:p w14:paraId="337369A4" w14:textId="77777777" w:rsidR="00147CB6" w:rsidRPr="00190CB3" w:rsidRDefault="00147CB6" w:rsidP="00147CB6">
      <w:pPr>
        <w:spacing w:after="0"/>
        <w:rPr>
          <w:rFonts w:ascii="Rubik" w:hAnsi="Rubik" w:cs="Rubik"/>
          <w:color w:val="002060"/>
        </w:rPr>
      </w:pPr>
    </w:p>
    <w:p w14:paraId="16D37B0C" w14:textId="77777777" w:rsidR="00147CB6" w:rsidRPr="00190CB3" w:rsidRDefault="00147CB6" w:rsidP="00147CB6">
      <w:pPr>
        <w:spacing w:after="0"/>
        <w:rPr>
          <w:rFonts w:ascii="Rubik" w:hAnsi="Rubik" w:cs="Rubik"/>
          <w:color w:val="002060"/>
        </w:rPr>
      </w:pPr>
    </w:p>
    <w:p w14:paraId="22D06451" w14:textId="77777777" w:rsidR="00132821" w:rsidRPr="00190CB3" w:rsidRDefault="00132821" w:rsidP="00732E2A">
      <w:pPr>
        <w:spacing w:after="0"/>
        <w:jc w:val="both"/>
        <w:rPr>
          <w:rFonts w:ascii="Rubik" w:hAnsi="Rubik" w:cs="Rubik"/>
          <w:b/>
          <w:color w:val="002060"/>
        </w:rPr>
      </w:pPr>
    </w:p>
    <w:p w14:paraId="2579068B" w14:textId="6B20ABB1" w:rsidR="007850C4" w:rsidRPr="00190CB3" w:rsidRDefault="007850C4" w:rsidP="00732E2A">
      <w:pPr>
        <w:pStyle w:val="Heading1"/>
        <w:numPr>
          <w:ilvl w:val="0"/>
          <w:numId w:val="6"/>
        </w:numPr>
        <w:ind w:left="284" w:hanging="284"/>
        <w:jc w:val="both"/>
        <w:rPr>
          <w:rFonts w:ascii="Rubik" w:hAnsi="Rubik" w:cs="Rubik"/>
          <w:b/>
          <w:color w:val="002060"/>
          <w:sz w:val="28"/>
          <w:szCs w:val="28"/>
        </w:rPr>
      </w:pPr>
      <w:bookmarkStart w:id="18" w:name="_Toc2012461195"/>
      <w:r w:rsidRPr="00190CB3">
        <w:rPr>
          <w:rFonts w:ascii="Rubik" w:hAnsi="Rubik" w:cs="Rubik"/>
          <w:b/>
          <w:color w:val="002060"/>
          <w:sz w:val="28"/>
          <w:szCs w:val="28"/>
        </w:rPr>
        <w:lastRenderedPageBreak/>
        <w:t>Introduction</w:t>
      </w:r>
      <w:bookmarkEnd w:id="18"/>
    </w:p>
    <w:p w14:paraId="44CDA766" w14:textId="1B42E68C" w:rsidR="007850C4" w:rsidRPr="00190CB3" w:rsidRDefault="007850C4" w:rsidP="00732E2A">
      <w:pPr>
        <w:jc w:val="both"/>
        <w:rPr>
          <w:rFonts w:ascii="Rubik" w:hAnsi="Rubik" w:cs="Rubik"/>
          <w:color w:val="002060"/>
        </w:rPr>
      </w:pPr>
      <w:r w:rsidRPr="00190CB3">
        <w:rPr>
          <w:rFonts w:ascii="Rubik" w:hAnsi="Rubik" w:cs="Rubik"/>
          <w:color w:val="002060"/>
        </w:rPr>
        <w:t xml:space="preserve">This Policy has been developed in line with the </w:t>
      </w:r>
      <w:proofErr w:type="gramStart"/>
      <w:r w:rsidRPr="00190CB3">
        <w:rPr>
          <w:rFonts w:ascii="Rubik" w:hAnsi="Rubik" w:cs="Rubik"/>
          <w:color w:val="002060"/>
        </w:rPr>
        <w:t>All Wales</w:t>
      </w:r>
      <w:proofErr w:type="gramEnd"/>
      <w:r w:rsidRPr="00190CB3">
        <w:rPr>
          <w:rFonts w:ascii="Rubik" w:hAnsi="Rubik" w:cs="Rubik"/>
          <w:color w:val="002060"/>
        </w:rPr>
        <w:t xml:space="preserve"> Information Governance Policy</w:t>
      </w:r>
      <w:r w:rsidR="00C550EF" w:rsidRPr="00190CB3">
        <w:rPr>
          <w:rFonts w:ascii="Rubik" w:hAnsi="Rubik" w:cs="Rubik"/>
          <w:color w:val="002060"/>
        </w:rPr>
        <w:t xml:space="preserve"> for Primary Care Service Providers</w:t>
      </w:r>
      <w:r w:rsidR="009E307D" w:rsidRPr="00190CB3">
        <w:rPr>
          <w:rFonts w:ascii="Rubik" w:hAnsi="Rubik" w:cs="Rubik"/>
          <w:color w:val="002060"/>
        </w:rPr>
        <w:t>.</w:t>
      </w:r>
    </w:p>
    <w:p w14:paraId="0C9C9F61" w14:textId="33FEBCE6" w:rsidR="007850C4" w:rsidRPr="00190CB3" w:rsidRDefault="007850C4" w:rsidP="00732E2A">
      <w:pPr>
        <w:jc w:val="both"/>
        <w:rPr>
          <w:rFonts w:ascii="Rubik" w:hAnsi="Rubik" w:cs="Rubik"/>
          <w:color w:val="002060"/>
        </w:rPr>
      </w:pPr>
      <w:r w:rsidRPr="00190CB3">
        <w:rPr>
          <w:rFonts w:ascii="Rubik" w:hAnsi="Rubik" w:cs="Rubik"/>
          <w:color w:val="002060"/>
        </w:rPr>
        <w:t>Information Governance is a framework for handling personal information in a confidential and secure manner to appropriate ethical and quality standards. It provides a consistent way for employees to deal with the many different information handling requirements including:</w:t>
      </w:r>
    </w:p>
    <w:p w14:paraId="6F9B1464" w14:textId="4EA1A0B1"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 xml:space="preserve">Information </w:t>
      </w:r>
      <w:r w:rsidR="00942CC4" w:rsidRPr="00190CB3">
        <w:rPr>
          <w:rFonts w:ascii="Rubik" w:hAnsi="Rubik" w:cs="Rubik"/>
          <w:color w:val="002060"/>
        </w:rPr>
        <w:t>governance management</w:t>
      </w:r>
    </w:p>
    <w:p w14:paraId="2B6A3D76" w14:textId="299E77AD"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C</w:t>
      </w:r>
      <w:r w:rsidR="00942CC4" w:rsidRPr="00190CB3">
        <w:rPr>
          <w:rFonts w:ascii="Rubik" w:hAnsi="Rubik" w:cs="Rubik"/>
          <w:color w:val="002060"/>
        </w:rPr>
        <w:t>linical information assurance for safe patient care</w:t>
      </w:r>
    </w:p>
    <w:p w14:paraId="25C49888" w14:textId="3F61E55D"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C</w:t>
      </w:r>
      <w:r w:rsidR="00942CC4" w:rsidRPr="00190CB3">
        <w:rPr>
          <w:rFonts w:ascii="Rubik" w:hAnsi="Rubik" w:cs="Rubik"/>
          <w:color w:val="002060"/>
        </w:rPr>
        <w:t>onfidentiality and data protection assurance</w:t>
      </w:r>
    </w:p>
    <w:p w14:paraId="021C69E2" w14:textId="29A8FF7F"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C</w:t>
      </w:r>
      <w:r w:rsidR="00942CC4" w:rsidRPr="00190CB3">
        <w:rPr>
          <w:rFonts w:ascii="Rubik" w:hAnsi="Rubik" w:cs="Rubik"/>
          <w:color w:val="002060"/>
        </w:rPr>
        <w:t>orporate information assurance</w:t>
      </w:r>
    </w:p>
    <w:p w14:paraId="1716B9BA" w14:textId="336752BB"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In</w:t>
      </w:r>
      <w:r w:rsidR="00942CC4" w:rsidRPr="00190CB3">
        <w:rPr>
          <w:rFonts w:ascii="Rubik" w:hAnsi="Rubik" w:cs="Rubik"/>
          <w:color w:val="002060"/>
        </w:rPr>
        <w:t xml:space="preserve">formation security assurance </w:t>
      </w:r>
    </w:p>
    <w:p w14:paraId="5DDFD802" w14:textId="535E7564"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Secondary use assurance</w:t>
      </w:r>
    </w:p>
    <w:p w14:paraId="02360D4F" w14:textId="6190780C" w:rsidR="007850C4" w:rsidRPr="00190CB3" w:rsidRDefault="007850C4" w:rsidP="00732E2A">
      <w:pPr>
        <w:pStyle w:val="ListParagraph"/>
        <w:numPr>
          <w:ilvl w:val="0"/>
          <w:numId w:val="1"/>
        </w:numPr>
        <w:ind w:left="567"/>
        <w:jc w:val="both"/>
        <w:rPr>
          <w:rFonts w:ascii="Rubik" w:hAnsi="Rubik" w:cs="Rubik"/>
          <w:color w:val="002060"/>
        </w:rPr>
      </w:pPr>
      <w:r w:rsidRPr="00190CB3">
        <w:rPr>
          <w:rFonts w:ascii="Rubik" w:hAnsi="Rubik" w:cs="Rubik"/>
          <w:color w:val="002060"/>
        </w:rPr>
        <w:t>Respecting data subjects’ rights regarding the processing of their personal data</w:t>
      </w:r>
    </w:p>
    <w:p w14:paraId="71BE83D7" w14:textId="3CFF8F64" w:rsidR="009E307D" w:rsidRPr="00190CB3" w:rsidRDefault="007850C4" w:rsidP="00732E2A">
      <w:pPr>
        <w:spacing w:after="0"/>
        <w:jc w:val="both"/>
        <w:rPr>
          <w:rFonts w:ascii="Rubik" w:hAnsi="Rubik" w:cs="Rubik"/>
          <w:color w:val="002060"/>
        </w:rPr>
      </w:pPr>
      <w:r w:rsidRPr="00190CB3">
        <w:rPr>
          <w:rFonts w:ascii="Rubik" w:hAnsi="Rubik" w:cs="Rubik"/>
          <w:color w:val="002060"/>
        </w:rPr>
        <w:t>The arrangements set out in this document and other related policies and procedures are intended to achieve this demonstrable compliance.</w:t>
      </w:r>
    </w:p>
    <w:p w14:paraId="35DB05BD" w14:textId="571F944B" w:rsidR="007850C4" w:rsidRPr="00190CB3" w:rsidRDefault="007850C4" w:rsidP="00732E2A">
      <w:pPr>
        <w:pStyle w:val="Heading1"/>
        <w:numPr>
          <w:ilvl w:val="0"/>
          <w:numId w:val="6"/>
        </w:numPr>
        <w:ind w:left="284" w:hanging="284"/>
        <w:jc w:val="both"/>
        <w:rPr>
          <w:rFonts w:ascii="Rubik" w:hAnsi="Rubik" w:cs="Rubik"/>
          <w:b/>
          <w:color w:val="002060"/>
          <w:sz w:val="28"/>
          <w:szCs w:val="28"/>
        </w:rPr>
      </w:pPr>
      <w:bookmarkStart w:id="19" w:name="_Toc130974880"/>
      <w:bookmarkStart w:id="20" w:name="_Toc130974926"/>
      <w:bookmarkStart w:id="21" w:name="_Toc130976512"/>
      <w:bookmarkStart w:id="22" w:name="_Toc130976560"/>
      <w:bookmarkStart w:id="23" w:name="_Toc130976983"/>
      <w:bookmarkStart w:id="24" w:name="_Toc130977387"/>
      <w:bookmarkStart w:id="25" w:name="_Toc130977457"/>
      <w:bookmarkStart w:id="26" w:name="_Toc130980502"/>
      <w:bookmarkStart w:id="27" w:name="_Toc2018530874"/>
      <w:bookmarkEnd w:id="19"/>
      <w:bookmarkEnd w:id="20"/>
      <w:bookmarkEnd w:id="21"/>
      <w:bookmarkEnd w:id="22"/>
      <w:bookmarkEnd w:id="23"/>
      <w:bookmarkEnd w:id="24"/>
      <w:bookmarkEnd w:id="25"/>
      <w:bookmarkEnd w:id="26"/>
      <w:r w:rsidRPr="00190CB3">
        <w:rPr>
          <w:rFonts w:ascii="Rubik" w:hAnsi="Rubik" w:cs="Rubik"/>
          <w:b/>
          <w:color w:val="002060"/>
          <w:sz w:val="28"/>
          <w:szCs w:val="28"/>
        </w:rPr>
        <w:t>Scope</w:t>
      </w:r>
      <w:bookmarkEnd w:id="27"/>
      <w:r w:rsidRPr="00190CB3">
        <w:rPr>
          <w:rFonts w:ascii="Rubik" w:hAnsi="Rubik" w:cs="Rubik"/>
          <w:b/>
          <w:color w:val="002060"/>
          <w:sz w:val="28"/>
          <w:szCs w:val="28"/>
        </w:rPr>
        <w:t xml:space="preserve"> </w:t>
      </w:r>
    </w:p>
    <w:p w14:paraId="35EFE643" w14:textId="5097A65C" w:rsidR="002052CD" w:rsidRPr="00EB0D6B" w:rsidRDefault="002052CD" w:rsidP="00147CB6">
      <w:pPr>
        <w:rPr>
          <w:rFonts w:ascii="Rubik" w:hAnsi="Rubik" w:cs="Rubik"/>
          <w:color w:val="002060"/>
        </w:rPr>
      </w:pPr>
      <w:r w:rsidRPr="00EB0D6B">
        <w:rPr>
          <w:rFonts w:ascii="Rubik" w:hAnsi="Rubik" w:cs="Rubik"/>
          <w:color w:val="002060"/>
        </w:rPr>
        <w:t xml:space="preserve">This policy applies to all staff of </w:t>
      </w:r>
      <w:r w:rsidR="00EB0D6B" w:rsidRPr="00EB0D6B">
        <w:rPr>
          <w:rFonts w:ascii="Rubik" w:hAnsi="Rubik" w:cs="Rubik"/>
          <w:color w:val="002060"/>
        </w:rPr>
        <w:t>Cathays Surgery</w:t>
      </w:r>
      <w:r w:rsidRPr="00EB0D6B">
        <w:rPr>
          <w:rFonts w:ascii="Rubik" w:hAnsi="Rubik" w:cs="Rubik"/>
          <w:color w:val="002060"/>
        </w:rPr>
        <w:t>.</w:t>
      </w:r>
    </w:p>
    <w:p w14:paraId="4F616FB5" w14:textId="7F5E9FF5" w:rsidR="002052CD" w:rsidRPr="00EB0D6B" w:rsidRDefault="002052CD" w:rsidP="729F4946">
      <w:pPr>
        <w:rPr>
          <w:rFonts w:ascii="Rubik" w:hAnsi="Rubik" w:cs="Rubik"/>
          <w:color w:val="002060"/>
        </w:rPr>
      </w:pPr>
      <w:r w:rsidRPr="00EB0D6B">
        <w:rPr>
          <w:rFonts w:ascii="Rubik" w:hAnsi="Rubik" w:cs="Rubik"/>
          <w:color w:val="002060"/>
        </w:rPr>
        <w:t xml:space="preserve">The term ‘staff’ includes all health professionals, partners, staff members, locums, students, trainees, secondees, volunteers, contracted third parties and any persons undertaking duties on behalf of </w:t>
      </w:r>
      <w:r w:rsidR="00EB0D6B" w:rsidRPr="00EB0D6B">
        <w:rPr>
          <w:rFonts w:ascii="Rubik" w:hAnsi="Rubik" w:cs="Rubik"/>
          <w:color w:val="002060"/>
        </w:rPr>
        <w:t>Cathays Surgery</w:t>
      </w:r>
      <w:r w:rsidRPr="00EB0D6B">
        <w:rPr>
          <w:rFonts w:ascii="Rubik" w:hAnsi="Rubik" w:cs="Rubik"/>
          <w:color w:val="002060"/>
        </w:rPr>
        <w:t>.</w:t>
      </w:r>
    </w:p>
    <w:p w14:paraId="3B5485FF" w14:textId="3DB40226" w:rsidR="00077E02" w:rsidRPr="00190CB3" w:rsidRDefault="002052CD" w:rsidP="00147CB6">
      <w:pPr>
        <w:rPr>
          <w:rFonts w:ascii="Rubik" w:hAnsi="Rubik" w:cs="Rubik"/>
          <w:color w:val="002060"/>
        </w:rPr>
      </w:pPr>
      <w:r w:rsidRPr="00190CB3">
        <w:rPr>
          <w:rFonts w:ascii="Rubik" w:hAnsi="Rubik" w:cs="Rubik"/>
          <w:color w:val="002060"/>
        </w:rPr>
        <w:t xml:space="preserve">Breaches of this policy will be reported via the </w:t>
      </w:r>
      <w:r w:rsidR="01B7752B" w:rsidRPr="00190CB3">
        <w:rPr>
          <w:rFonts w:ascii="Rubik" w:hAnsi="Rubik" w:cs="Rubik"/>
          <w:color w:val="002060"/>
        </w:rPr>
        <w:t>organisation</w:t>
      </w:r>
      <w:r w:rsidRPr="00190CB3">
        <w:rPr>
          <w:rFonts w:ascii="Rubik" w:hAnsi="Rubik" w:cs="Rubik"/>
          <w:color w:val="002060"/>
        </w:rPr>
        <w:t xml:space="preserve">’s incident reporting processes and dealt with in line with the </w:t>
      </w:r>
      <w:r w:rsidR="3472CB0C" w:rsidRPr="00190CB3">
        <w:rPr>
          <w:rFonts w:ascii="Rubik" w:hAnsi="Rubik" w:cs="Rubik"/>
          <w:color w:val="002060"/>
        </w:rPr>
        <w:t>organisation</w:t>
      </w:r>
      <w:r w:rsidRPr="00190CB3">
        <w:rPr>
          <w:rFonts w:ascii="Rubik" w:hAnsi="Rubik" w:cs="Rubik"/>
          <w:color w:val="002060"/>
        </w:rPr>
        <w:t>’s Disciplinary Policy where appropriate.</w:t>
      </w:r>
    </w:p>
    <w:p w14:paraId="177004B0" w14:textId="0204AEC3" w:rsidR="00077E02" w:rsidRPr="00190CB3" w:rsidRDefault="00077E02" w:rsidP="00147CB6">
      <w:pPr>
        <w:pStyle w:val="Heading1"/>
        <w:numPr>
          <w:ilvl w:val="0"/>
          <w:numId w:val="6"/>
        </w:numPr>
        <w:ind w:left="284" w:hanging="284"/>
        <w:jc w:val="both"/>
        <w:rPr>
          <w:rFonts w:ascii="Rubik" w:hAnsi="Rubik" w:cs="Rubik"/>
          <w:b/>
          <w:color w:val="002060"/>
          <w:sz w:val="28"/>
          <w:szCs w:val="28"/>
        </w:rPr>
      </w:pPr>
      <w:r w:rsidRPr="00190CB3">
        <w:rPr>
          <w:rFonts w:ascii="Rubik" w:hAnsi="Rubik" w:cs="Rubik"/>
          <w:b/>
          <w:color w:val="002060"/>
          <w:sz w:val="28"/>
          <w:szCs w:val="28"/>
        </w:rPr>
        <w:t xml:space="preserve"> </w:t>
      </w:r>
      <w:bookmarkStart w:id="28" w:name="_Toc1046419723"/>
      <w:r w:rsidRPr="00190CB3">
        <w:rPr>
          <w:rFonts w:ascii="Rubik" w:hAnsi="Rubik" w:cs="Rubik"/>
          <w:b/>
          <w:color w:val="002060"/>
          <w:sz w:val="28"/>
          <w:szCs w:val="28"/>
        </w:rPr>
        <w:t>Policy Objectives</w:t>
      </w:r>
      <w:bookmarkEnd w:id="28"/>
      <w:r w:rsidRPr="00190CB3">
        <w:rPr>
          <w:rFonts w:ascii="Rubik" w:hAnsi="Rubik" w:cs="Rubik"/>
          <w:b/>
          <w:color w:val="002060"/>
          <w:sz w:val="28"/>
          <w:szCs w:val="28"/>
        </w:rPr>
        <w:t xml:space="preserve"> </w:t>
      </w:r>
    </w:p>
    <w:p w14:paraId="5B74FA44" w14:textId="2EC697EB" w:rsidR="00077E02" w:rsidRPr="00190CB3" w:rsidRDefault="00077E02" w:rsidP="00A55625">
      <w:pPr>
        <w:rPr>
          <w:rFonts w:ascii="Rubik" w:hAnsi="Rubik" w:cs="Rubik"/>
          <w:color w:val="002060"/>
        </w:rPr>
      </w:pPr>
      <w:r w:rsidRPr="00190CB3">
        <w:rPr>
          <w:rFonts w:ascii="Rubik" w:hAnsi="Rubik" w:cs="Rubik"/>
          <w:color w:val="002060"/>
        </w:rPr>
        <w:t xml:space="preserve">The aim of this policy is to provide all employees of the </w:t>
      </w:r>
      <w:r w:rsidR="21C6E50A" w:rsidRPr="00190CB3">
        <w:rPr>
          <w:rFonts w:ascii="Rubik" w:hAnsi="Rubik" w:cs="Rubik"/>
          <w:color w:val="002060"/>
        </w:rPr>
        <w:t>organisation</w:t>
      </w:r>
      <w:r w:rsidRPr="00190CB3">
        <w:rPr>
          <w:rFonts w:ascii="Rubik" w:hAnsi="Rubik" w:cs="Rubik"/>
          <w:color w:val="002060"/>
        </w:rPr>
        <w:t xml:space="preserve"> with a framework to ensure all personal data is acquired, stored, processed and transferred in accordance with the law and associated standards. These include </w:t>
      </w:r>
      <w:r w:rsidR="00913DD3" w:rsidRPr="00190CB3">
        <w:rPr>
          <w:rFonts w:ascii="Rubik" w:hAnsi="Rubik" w:cs="Rubik"/>
          <w:color w:val="002060"/>
        </w:rPr>
        <w:t xml:space="preserve">the </w:t>
      </w:r>
      <w:r w:rsidRPr="00190CB3">
        <w:rPr>
          <w:rFonts w:ascii="Rubik" w:hAnsi="Rubik" w:cs="Rubik"/>
          <w:color w:val="002060"/>
        </w:rPr>
        <w:t xml:space="preserve">Data Protection Act 2018, UK General Data Protection Regulation 2016 (UK GDPR), the common law duty of </w:t>
      </w:r>
      <w:r w:rsidR="00913DD3" w:rsidRPr="00190CB3">
        <w:rPr>
          <w:rFonts w:ascii="Rubik" w:hAnsi="Rubik" w:cs="Rubik"/>
          <w:color w:val="002060"/>
        </w:rPr>
        <w:t>confidentiality</w:t>
      </w:r>
      <w:r w:rsidRPr="00190CB3">
        <w:rPr>
          <w:rFonts w:ascii="Rubik" w:hAnsi="Rubik" w:cs="Rubik"/>
          <w:color w:val="002060"/>
        </w:rPr>
        <w:t>, NHS standards such as the Caldicott Principles, and associated guidance issued by Welsh Government, the Information Commissioner’s Office, and other professional bodies.</w:t>
      </w:r>
    </w:p>
    <w:p w14:paraId="31B1D8F2" w14:textId="77777777" w:rsidR="00077E02" w:rsidRPr="00190CB3" w:rsidRDefault="00077E02" w:rsidP="002C7759">
      <w:pPr>
        <w:rPr>
          <w:rFonts w:ascii="Rubik" w:hAnsi="Rubik" w:cs="Rubik"/>
          <w:color w:val="002060"/>
        </w:rPr>
      </w:pPr>
      <w:r w:rsidRPr="00190CB3">
        <w:rPr>
          <w:rFonts w:ascii="Rubik" w:hAnsi="Rubik" w:cs="Rubik"/>
          <w:color w:val="002060"/>
        </w:rPr>
        <w:t xml:space="preserve">The objectives of the Policy are to: </w:t>
      </w:r>
    </w:p>
    <w:p w14:paraId="0EDC9861" w14:textId="2AEB9B6E" w:rsidR="00077E02" w:rsidRPr="00190CB3" w:rsidRDefault="00077E02" w:rsidP="002C7759">
      <w:pPr>
        <w:pStyle w:val="ListParagraph"/>
        <w:numPr>
          <w:ilvl w:val="0"/>
          <w:numId w:val="47"/>
        </w:numPr>
        <w:rPr>
          <w:rFonts w:ascii="Rubik" w:hAnsi="Rubik" w:cs="Rubik"/>
          <w:color w:val="002060"/>
        </w:rPr>
      </w:pPr>
      <w:r w:rsidRPr="00190CB3">
        <w:rPr>
          <w:rFonts w:ascii="Rubik" w:hAnsi="Rubik" w:cs="Rubik"/>
          <w:color w:val="002060"/>
        </w:rPr>
        <w:t>Set out the legal, regulatory and professional requirements</w:t>
      </w:r>
      <w:r w:rsidR="00BA4386" w:rsidRPr="00190CB3">
        <w:rPr>
          <w:rFonts w:ascii="Rubik" w:hAnsi="Rubik" w:cs="Rubik"/>
          <w:color w:val="002060"/>
        </w:rPr>
        <w:t>, and</w:t>
      </w:r>
    </w:p>
    <w:p w14:paraId="3FCE7A42" w14:textId="01A58994" w:rsidR="00077E02" w:rsidRPr="00190CB3" w:rsidRDefault="00077E02" w:rsidP="002C7759">
      <w:pPr>
        <w:pStyle w:val="ListParagraph"/>
        <w:numPr>
          <w:ilvl w:val="0"/>
          <w:numId w:val="47"/>
        </w:numPr>
        <w:rPr>
          <w:rFonts w:ascii="Rubik" w:hAnsi="Rubik" w:cs="Rubik"/>
          <w:color w:val="002060"/>
        </w:rPr>
      </w:pPr>
      <w:r w:rsidRPr="00190CB3">
        <w:rPr>
          <w:rFonts w:ascii="Rubik" w:hAnsi="Rubik" w:cs="Rubik"/>
          <w:color w:val="002060"/>
        </w:rPr>
        <w:t>Provide staff with the guidance to understand their responsibilities for ensuring the confidentiality and security of personal data</w:t>
      </w:r>
      <w:r w:rsidR="00940416" w:rsidRPr="00190CB3">
        <w:rPr>
          <w:rFonts w:ascii="Rubik" w:hAnsi="Rubik" w:cs="Rubik"/>
          <w:color w:val="002060"/>
        </w:rPr>
        <w:t>.</w:t>
      </w:r>
    </w:p>
    <w:p w14:paraId="6D9098A2" w14:textId="77777777" w:rsidR="007850C4" w:rsidRPr="00190CB3" w:rsidRDefault="007850C4" w:rsidP="002C7759">
      <w:pPr>
        <w:rPr>
          <w:rFonts w:ascii="Rubik" w:hAnsi="Rubik" w:cs="Rubik"/>
          <w:color w:val="002060"/>
        </w:rPr>
      </w:pPr>
      <w:r w:rsidRPr="00190CB3">
        <w:rPr>
          <w:rFonts w:ascii="Rubik" w:hAnsi="Rubik" w:cs="Rubik"/>
          <w:color w:val="002060"/>
        </w:rPr>
        <w:t>This policy supports staff to demonstrate that personal information is:</w:t>
      </w:r>
    </w:p>
    <w:p w14:paraId="5F3C620E" w14:textId="469BA651" w:rsidR="007850C4" w:rsidRPr="00190CB3" w:rsidRDefault="007850C4" w:rsidP="002C7759">
      <w:pPr>
        <w:pStyle w:val="ListParagraph"/>
        <w:numPr>
          <w:ilvl w:val="0"/>
          <w:numId w:val="48"/>
        </w:numPr>
        <w:rPr>
          <w:rFonts w:ascii="Rubik" w:hAnsi="Rubik" w:cs="Rubik"/>
          <w:color w:val="002060"/>
        </w:rPr>
      </w:pPr>
      <w:r w:rsidRPr="00190CB3">
        <w:rPr>
          <w:rFonts w:ascii="Rubik" w:hAnsi="Rubik" w:cs="Rubik"/>
          <w:color w:val="002060"/>
        </w:rPr>
        <w:t>Held securely and confidentially</w:t>
      </w:r>
      <w:r w:rsidR="00940416" w:rsidRPr="00190CB3">
        <w:rPr>
          <w:rFonts w:ascii="Rubik" w:hAnsi="Rubik" w:cs="Rubik"/>
          <w:color w:val="002060"/>
        </w:rPr>
        <w:t>,</w:t>
      </w:r>
    </w:p>
    <w:p w14:paraId="2A8A9FCF" w14:textId="06B09656" w:rsidR="007850C4" w:rsidRPr="00190CB3" w:rsidRDefault="007850C4" w:rsidP="002C7759">
      <w:pPr>
        <w:pStyle w:val="ListParagraph"/>
        <w:numPr>
          <w:ilvl w:val="0"/>
          <w:numId w:val="48"/>
        </w:numPr>
        <w:rPr>
          <w:rFonts w:ascii="Rubik" w:hAnsi="Rubik" w:cs="Rubik"/>
          <w:color w:val="002060"/>
        </w:rPr>
      </w:pPr>
      <w:r w:rsidRPr="00190CB3">
        <w:rPr>
          <w:rFonts w:ascii="Rubik" w:hAnsi="Rubik" w:cs="Rubik"/>
          <w:color w:val="002060"/>
        </w:rPr>
        <w:t>Processed fairly and legally</w:t>
      </w:r>
      <w:r w:rsidR="00940416" w:rsidRPr="00190CB3">
        <w:rPr>
          <w:rFonts w:ascii="Rubik" w:hAnsi="Rubik" w:cs="Rubik"/>
          <w:color w:val="002060"/>
        </w:rPr>
        <w:t>,</w:t>
      </w:r>
    </w:p>
    <w:p w14:paraId="2321912E" w14:textId="77777777" w:rsidR="007850C4" w:rsidRPr="00190CB3" w:rsidRDefault="007850C4" w:rsidP="002C7759">
      <w:pPr>
        <w:pStyle w:val="ListParagraph"/>
        <w:numPr>
          <w:ilvl w:val="0"/>
          <w:numId w:val="48"/>
        </w:numPr>
        <w:rPr>
          <w:rFonts w:ascii="Rubik" w:hAnsi="Rubik" w:cs="Rubik"/>
          <w:color w:val="002060"/>
        </w:rPr>
      </w:pPr>
      <w:r w:rsidRPr="00190CB3">
        <w:rPr>
          <w:rFonts w:ascii="Rubik" w:hAnsi="Rubik" w:cs="Rubik"/>
          <w:color w:val="002060"/>
        </w:rPr>
        <w:t>Obtained for specific purpose(s)</w:t>
      </w:r>
    </w:p>
    <w:p w14:paraId="59CB6867" w14:textId="4336073A" w:rsidR="007850C4" w:rsidRPr="00190CB3" w:rsidRDefault="007850C4" w:rsidP="002C7759">
      <w:pPr>
        <w:pStyle w:val="ListParagraph"/>
        <w:numPr>
          <w:ilvl w:val="0"/>
          <w:numId w:val="48"/>
        </w:numPr>
        <w:rPr>
          <w:rFonts w:ascii="Rubik" w:hAnsi="Rubik" w:cs="Rubik"/>
          <w:color w:val="002060"/>
        </w:rPr>
      </w:pPr>
      <w:r w:rsidRPr="00190CB3">
        <w:rPr>
          <w:rFonts w:ascii="Rubik" w:hAnsi="Rubik" w:cs="Rubik"/>
          <w:color w:val="002060"/>
        </w:rPr>
        <w:t>Recorded accurately and kept up to date</w:t>
      </w:r>
      <w:r w:rsidR="00940416" w:rsidRPr="00190CB3">
        <w:rPr>
          <w:rFonts w:ascii="Rubik" w:hAnsi="Rubik" w:cs="Rubik"/>
          <w:color w:val="002060"/>
        </w:rPr>
        <w:t>,</w:t>
      </w:r>
    </w:p>
    <w:p w14:paraId="6B711753" w14:textId="77777777" w:rsidR="007850C4" w:rsidRPr="00190CB3" w:rsidRDefault="007850C4" w:rsidP="002C7759">
      <w:pPr>
        <w:pStyle w:val="ListParagraph"/>
        <w:numPr>
          <w:ilvl w:val="0"/>
          <w:numId w:val="48"/>
        </w:numPr>
        <w:rPr>
          <w:rFonts w:ascii="Rubik" w:hAnsi="Rubik" w:cs="Rubik"/>
          <w:color w:val="002060"/>
        </w:rPr>
      </w:pPr>
      <w:r w:rsidRPr="00190CB3">
        <w:rPr>
          <w:rFonts w:ascii="Rubik" w:hAnsi="Rubik" w:cs="Rubik"/>
          <w:color w:val="002060"/>
        </w:rPr>
        <w:t>Used only when necessary and ethically, and</w:t>
      </w:r>
    </w:p>
    <w:p w14:paraId="6C98B82C" w14:textId="0AC019F6" w:rsidR="007850C4" w:rsidRPr="00190CB3" w:rsidRDefault="007850C4" w:rsidP="002C7759">
      <w:pPr>
        <w:pStyle w:val="ListParagraph"/>
        <w:numPr>
          <w:ilvl w:val="0"/>
          <w:numId w:val="48"/>
        </w:numPr>
        <w:rPr>
          <w:rFonts w:ascii="Rubik" w:hAnsi="Rubik" w:cs="Rubik"/>
          <w:color w:val="002060"/>
        </w:rPr>
      </w:pPr>
      <w:r w:rsidRPr="00190CB3">
        <w:rPr>
          <w:rFonts w:ascii="Rubik" w:hAnsi="Rubik" w:cs="Rubik"/>
          <w:color w:val="002060"/>
        </w:rPr>
        <w:t>Lawfully disclosed and shared</w:t>
      </w:r>
      <w:r w:rsidR="00940416" w:rsidRPr="00190CB3">
        <w:rPr>
          <w:rFonts w:ascii="Rubik" w:hAnsi="Rubik" w:cs="Rubik"/>
          <w:color w:val="002060"/>
        </w:rPr>
        <w:t>.</w:t>
      </w:r>
    </w:p>
    <w:p w14:paraId="216C6243" w14:textId="56385F89" w:rsidR="007850C4" w:rsidRPr="00190CB3" w:rsidRDefault="007850C4" w:rsidP="002C7759">
      <w:pPr>
        <w:rPr>
          <w:rFonts w:ascii="Rubik" w:hAnsi="Rubik" w:cs="Rubik"/>
          <w:color w:val="002060"/>
        </w:rPr>
      </w:pPr>
      <w:r w:rsidRPr="00190CB3">
        <w:rPr>
          <w:rFonts w:ascii="Rubik" w:hAnsi="Rubik" w:cs="Rubik"/>
          <w:color w:val="002060"/>
        </w:rPr>
        <w:t xml:space="preserve">To minimise risks of any threats and to protect information assets, these being internal or external, deliberate or accidental, the </w:t>
      </w:r>
      <w:r w:rsidR="67219814" w:rsidRPr="00190CB3">
        <w:rPr>
          <w:rFonts w:ascii="Rubik" w:hAnsi="Rubik" w:cs="Rubik"/>
          <w:color w:val="002060"/>
        </w:rPr>
        <w:t>organisation</w:t>
      </w:r>
      <w:r w:rsidRPr="00190CB3">
        <w:rPr>
          <w:rFonts w:ascii="Rubik" w:hAnsi="Rubik" w:cs="Rubik"/>
          <w:color w:val="002060"/>
        </w:rPr>
        <w:t xml:space="preserve"> will ensure:</w:t>
      </w:r>
    </w:p>
    <w:p w14:paraId="5602623B" w14:textId="3F841BE9"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lastRenderedPageBreak/>
        <w:t>Measures will be in place to protect information from unauthorised access</w:t>
      </w:r>
      <w:r w:rsidR="00940416" w:rsidRPr="00190CB3">
        <w:rPr>
          <w:rFonts w:ascii="Rubik" w:hAnsi="Rubik" w:cs="Rubik"/>
          <w:color w:val="002060"/>
        </w:rPr>
        <w:t>,</w:t>
      </w:r>
    </w:p>
    <w:p w14:paraId="347F4C9F" w14:textId="4A2F9C1A"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Confidentiality of information is</w:t>
      </w:r>
      <w:r w:rsidR="00B53FB1" w:rsidRPr="00190CB3">
        <w:rPr>
          <w:rFonts w:ascii="Rubik" w:hAnsi="Rubik" w:cs="Rubik"/>
          <w:color w:val="002060"/>
        </w:rPr>
        <w:t xml:space="preserve"> </w:t>
      </w:r>
      <w:r w:rsidRPr="00190CB3">
        <w:rPr>
          <w:rFonts w:ascii="Rubik" w:hAnsi="Rubik" w:cs="Rubik"/>
          <w:color w:val="002060"/>
        </w:rPr>
        <w:t>priorit</w:t>
      </w:r>
      <w:r w:rsidR="00BA4386" w:rsidRPr="00190CB3">
        <w:rPr>
          <w:rFonts w:ascii="Rubik" w:hAnsi="Rubik" w:cs="Rubik"/>
          <w:color w:val="002060"/>
        </w:rPr>
        <w:t xml:space="preserve">ised </w:t>
      </w:r>
      <w:r w:rsidRPr="00190CB3">
        <w:rPr>
          <w:rFonts w:ascii="Rubik" w:hAnsi="Rubik" w:cs="Rubik"/>
          <w:color w:val="002060"/>
        </w:rPr>
        <w:t>and assured</w:t>
      </w:r>
      <w:r w:rsidR="00940416" w:rsidRPr="00190CB3">
        <w:rPr>
          <w:rFonts w:ascii="Rubik" w:hAnsi="Rubik" w:cs="Rubik"/>
          <w:color w:val="002060"/>
        </w:rPr>
        <w:t>,</w:t>
      </w:r>
    </w:p>
    <w:p w14:paraId="12AB4BC7" w14:textId="1F845ED9"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Integrity of information will be maintained</w:t>
      </w:r>
      <w:r w:rsidR="00940416" w:rsidRPr="00190CB3">
        <w:rPr>
          <w:rFonts w:ascii="Rubik" w:hAnsi="Rubik" w:cs="Rubik"/>
          <w:color w:val="002060"/>
        </w:rPr>
        <w:t>,</w:t>
      </w:r>
    </w:p>
    <w:p w14:paraId="5086C6DE" w14:textId="343776A9"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All regulatory and legislative requirements will be met</w:t>
      </w:r>
      <w:r w:rsidR="00940416" w:rsidRPr="00190CB3">
        <w:rPr>
          <w:rFonts w:ascii="Rubik" w:hAnsi="Rubik" w:cs="Rubik"/>
          <w:color w:val="002060"/>
        </w:rPr>
        <w:t>,</w:t>
      </w:r>
    </w:p>
    <w:p w14:paraId="5D88079E" w14:textId="4ED00457"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All data will be maintained and supported by the highest quality data</w:t>
      </w:r>
      <w:r w:rsidR="00940416" w:rsidRPr="00190CB3">
        <w:rPr>
          <w:rFonts w:ascii="Rubik" w:hAnsi="Rubik" w:cs="Rubik"/>
          <w:color w:val="002060"/>
        </w:rPr>
        <w:t>,</w:t>
      </w:r>
    </w:p>
    <w:p w14:paraId="4699117D" w14:textId="1D435A5E"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Business continuity plans will be maintained, tested and adhered to</w:t>
      </w:r>
      <w:r w:rsidR="00940416" w:rsidRPr="00190CB3">
        <w:rPr>
          <w:rFonts w:ascii="Rubik" w:hAnsi="Rubik" w:cs="Rubik"/>
          <w:color w:val="002060"/>
        </w:rPr>
        <w:t>,</w:t>
      </w:r>
    </w:p>
    <w:p w14:paraId="7940C11F" w14:textId="77777777"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Information Governance training will be provided to all staff, and</w:t>
      </w:r>
    </w:p>
    <w:p w14:paraId="443DC4DD" w14:textId="3BEE9D0B" w:rsidR="007850C4" w:rsidRPr="00190CB3" w:rsidRDefault="007850C4" w:rsidP="002C7759">
      <w:pPr>
        <w:pStyle w:val="ListParagraph"/>
        <w:numPr>
          <w:ilvl w:val="0"/>
          <w:numId w:val="49"/>
        </w:numPr>
        <w:rPr>
          <w:rFonts w:ascii="Rubik" w:hAnsi="Rubik" w:cs="Rubik"/>
          <w:color w:val="002060"/>
        </w:rPr>
      </w:pPr>
      <w:r w:rsidRPr="00190CB3">
        <w:rPr>
          <w:rFonts w:ascii="Rubik" w:hAnsi="Rubik" w:cs="Rubik"/>
          <w:color w:val="002060"/>
        </w:rPr>
        <w:t>All Information Governance breaches and near misses will be investigated, and relevant breaches will be reported to the Data Protection Officer and Information Commissioner’s Office</w:t>
      </w:r>
      <w:r w:rsidR="00940416" w:rsidRPr="00190CB3">
        <w:rPr>
          <w:rFonts w:ascii="Rubik" w:hAnsi="Rubik" w:cs="Rubik"/>
          <w:color w:val="002060"/>
        </w:rPr>
        <w:t>.</w:t>
      </w:r>
    </w:p>
    <w:p w14:paraId="10B61CD8" w14:textId="5CF4C238" w:rsidR="007850C4" w:rsidRPr="00190CB3" w:rsidRDefault="007850C4" w:rsidP="00732E2A">
      <w:pPr>
        <w:pStyle w:val="Heading1"/>
        <w:numPr>
          <w:ilvl w:val="0"/>
          <w:numId w:val="6"/>
        </w:numPr>
        <w:ind w:left="284" w:hanging="284"/>
        <w:jc w:val="both"/>
        <w:rPr>
          <w:rFonts w:ascii="Rubik" w:hAnsi="Rubik" w:cs="Rubik"/>
          <w:b/>
          <w:color w:val="002060"/>
          <w:sz w:val="28"/>
          <w:szCs w:val="28"/>
        </w:rPr>
      </w:pPr>
      <w:bookmarkStart w:id="29" w:name="_Toc210419189"/>
      <w:r w:rsidRPr="00190CB3">
        <w:rPr>
          <w:rFonts w:ascii="Rubik" w:eastAsiaTheme="minorEastAsia" w:hAnsi="Rubik" w:cs="Rubik"/>
          <w:b/>
          <w:color w:val="002060"/>
          <w:sz w:val="28"/>
          <w:szCs w:val="28"/>
        </w:rPr>
        <w:t>Roles and Responsibilities</w:t>
      </w:r>
      <w:bookmarkEnd w:id="29"/>
      <w:r w:rsidRPr="00190CB3">
        <w:rPr>
          <w:rFonts w:ascii="Rubik" w:hAnsi="Rubik" w:cs="Rubik"/>
          <w:b/>
          <w:color w:val="002060"/>
          <w:sz w:val="28"/>
          <w:szCs w:val="28"/>
        </w:rPr>
        <w:t xml:space="preserve"> </w:t>
      </w:r>
    </w:p>
    <w:p w14:paraId="72DE099B" w14:textId="3DCC2354" w:rsidR="004203E4" w:rsidRPr="00190CB3" w:rsidRDefault="00132821" w:rsidP="00732E2A">
      <w:pPr>
        <w:pStyle w:val="Heading2"/>
        <w:numPr>
          <w:ilvl w:val="1"/>
          <w:numId w:val="21"/>
        </w:numPr>
        <w:ind w:left="567" w:hanging="567"/>
        <w:rPr>
          <w:rFonts w:ascii="Rubik" w:hAnsi="Rubik" w:cs="Rubik"/>
          <w:color w:val="002060"/>
          <w:sz w:val="28"/>
          <w:szCs w:val="28"/>
        </w:rPr>
      </w:pPr>
      <w:bookmarkStart w:id="30" w:name="_Toc130198021"/>
      <w:bookmarkStart w:id="31" w:name="_Toc1207890200"/>
      <w:r w:rsidRPr="00190CB3">
        <w:rPr>
          <w:rFonts w:ascii="Rubik" w:hAnsi="Rubik" w:cs="Rubik"/>
          <w:color w:val="002060"/>
          <w:sz w:val="28"/>
          <w:szCs w:val="28"/>
        </w:rPr>
        <w:t>Senior Responsible Person</w:t>
      </w:r>
      <w:bookmarkEnd w:id="30"/>
      <w:bookmarkEnd w:id="31"/>
    </w:p>
    <w:p w14:paraId="063E5DA8" w14:textId="60AAD848" w:rsidR="00132821" w:rsidRPr="00190CB3" w:rsidRDefault="00132821" w:rsidP="729F4946">
      <w:pPr>
        <w:rPr>
          <w:rFonts w:ascii="Rubik" w:hAnsi="Rubik" w:cs="Rubik"/>
          <w:color w:val="002060"/>
        </w:rPr>
      </w:pPr>
      <w:r w:rsidRPr="00190CB3">
        <w:rPr>
          <w:rFonts w:ascii="Rubik" w:hAnsi="Rubik" w:cs="Rubik"/>
          <w:color w:val="002060"/>
        </w:rPr>
        <w:t xml:space="preserve">The Senior Responsible Person within the </w:t>
      </w:r>
      <w:r w:rsidR="2C583C15" w:rsidRPr="00190CB3">
        <w:rPr>
          <w:rFonts w:ascii="Rubik" w:hAnsi="Rubik" w:cs="Rubik"/>
          <w:color w:val="002060"/>
        </w:rPr>
        <w:t>organisation</w:t>
      </w:r>
      <w:r w:rsidRPr="00190CB3">
        <w:rPr>
          <w:rFonts w:ascii="Rubik" w:hAnsi="Rubik" w:cs="Rubik"/>
          <w:color w:val="002060"/>
        </w:rPr>
        <w:t xml:space="preserve"> is responsible for ensuring the highest level of organisational commitment to this policy and the availability of resources to support its implementation. Where appropriate, the Senior Responsible Person may delegate specific responsibilities to other individuals who have responsibility for information governance within the </w:t>
      </w:r>
      <w:r w:rsidR="59ABCC45" w:rsidRPr="00190CB3">
        <w:rPr>
          <w:rFonts w:ascii="Rubik" w:hAnsi="Rubik" w:cs="Rubik"/>
          <w:color w:val="002060"/>
        </w:rPr>
        <w:t>organisation</w:t>
      </w:r>
      <w:r w:rsidRPr="00190CB3">
        <w:rPr>
          <w:rFonts w:ascii="Rubik" w:hAnsi="Rubik" w:cs="Rubik"/>
          <w:color w:val="002060"/>
        </w:rPr>
        <w:t>.</w:t>
      </w:r>
    </w:p>
    <w:p w14:paraId="219B9893" w14:textId="77777777" w:rsidR="00132821" w:rsidRPr="00190CB3" w:rsidRDefault="00132821" w:rsidP="00147CB6">
      <w:pPr>
        <w:rPr>
          <w:rFonts w:ascii="Rubik" w:hAnsi="Rubik" w:cs="Rubik"/>
          <w:color w:val="002060"/>
        </w:rPr>
      </w:pPr>
      <w:r w:rsidRPr="00190CB3">
        <w:rPr>
          <w:rFonts w:ascii="Rubik" w:hAnsi="Rubik" w:cs="Rubik"/>
          <w:color w:val="002060"/>
        </w:rPr>
        <w:t xml:space="preserve">The Senior Responsible Person will ensure that all staff are aware of this policy, understand their responsibilities in complying with the requirements of this policy and are up to date with mandatory information governance training. </w:t>
      </w:r>
    </w:p>
    <w:p w14:paraId="69390F20" w14:textId="5005ABDB" w:rsidR="00132821" w:rsidRPr="00190CB3" w:rsidRDefault="00132821" w:rsidP="729F4946">
      <w:pPr>
        <w:rPr>
          <w:rFonts w:ascii="Rubik" w:hAnsi="Rubik" w:cs="Rubik"/>
          <w:color w:val="002060"/>
        </w:rPr>
      </w:pPr>
      <w:r w:rsidRPr="00190CB3">
        <w:rPr>
          <w:rFonts w:ascii="Rubik" w:hAnsi="Rubik" w:cs="Rubik"/>
          <w:color w:val="002060"/>
        </w:rPr>
        <w:t xml:space="preserve">Additionally, the Senior Responsible Person will ensure the key roles outlined below are established within the </w:t>
      </w:r>
      <w:r w:rsidR="7BBE173D" w:rsidRPr="00190CB3">
        <w:rPr>
          <w:rFonts w:ascii="Rubik" w:hAnsi="Rubik" w:cs="Rubik"/>
          <w:color w:val="002060"/>
        </w:rPr>
        <w:t>organisation</w:t>
      </w:r>
      <w:r w:rsidRPr="00190CB3">
        <w:rPr>
          <w:rFonts w:ascii="Rubik" w:hAnsi="Rubik" w:cs="Rubik"/>
          <w:color w:val="002060"/>
        </w:rPr>
        <w:t xml:space="preserve">’s management structure. </w:t>
      </w:r>
    </w:p>
    <w:p w14:paraId="4D0622A7" w14:textId="06BE778F" w:rsidR="00132821" w:rsidRPr="00190CB3" w:rsidRDefault="00132821" w:rsidP="729F4946">
      <w:pPr>
        <w:rPr>
          <w:rFonts w:ascii="Rubik" w:hAnsi="Rubik" w:cs="Rubik"/>
          <w:color w:val="002060"/>
        </w:rPr>
      </w:pPr>
      <w:r w:rsidRPr="00EB0D6B">
        <w:rPr>
          <w:rFonts w:ascii="Rubik" w:hAnsi="Rubik" w:cs="Rubik"/>
          <w:color w:val="002060"/>
        </w:rPr>
        <w:t xml:space="preserve">The Senior Responsible Person within </w:t>
      </w:r>
      <w:r w:rsidR="00EB0D6B" w:rsidRPr="00EB0D6B">
        <w:rPr>
          <w:rFonts w:ascii="Rubik" w:hAnsi="Rubik" w:cs="Rubik"/>
          <w:color w:val="002060"/>
        </w:rPr>
        <w:t>Cathays Surgery</w:t>
      </w:r>
      <w:r w:rsidRPr="00EB0D6B">
        <w:rPr>
          <w:rFonts w:ascii="Rubik" w:hAnsi="Rubik" w:cs="Rubik"/>
          <w:color w:val="002060"/>
        </w:rPr>
        <w:t xml:space="preserve"> i</w:t>
      </w:r>
      <w:r w:rsidR="00EB0D6B" w:rsidRPr="00EB0D6B">
        <w:rPr>
          <w:rFonts w:ascii="Rubik" w:hAnsi="Rubik" w:cs="Rubik"/>
          <w:color w:val="002060"/>
        </w:rPr>
        <w:t>s Nicola Short.</w:t>
      </w:r>
    </w:p>
    <w:p w14:paraId="3A3E5793" w14:textId="1700652A" w:rsidR="004203E4" w:rsidRPr="00190CB3" w:rsidRDefault="004203E4" w:rsidP="00732E2A">
      <w:pPr>
        <w:pStyle w:val="Heading2"/>
        <w:numPr>
          <w:ilvl w:val="1"/>
          <w:numId w:val="21"/>
        </w:numPr>
        <w:ind w:left="567" w:hanging="567"/>
        <w:rPr>
          <w:rFonts w:ascii="Rubik" w:hAnsi="Rubik" w:cs="Rubik"/>
          <w:color w:val="002060"/>
          <w:sz w:val="28"/>
          <w:szCs w:val="28"/>
        </w:rPr>
      </w:pPr>
      <w:bookmarkStart w:id="32" w:name="_Toc1394534007"/>
      <w:r w:rsidRPr="00190CB3">
        <w:rPr>
          <w:rFonts w:ascii="Rubik" w:hAnsi="Rubik" w:cs="Rubik"/>
          <w:color w:val="002060"/>
          <w:sz w:val="28"/>
          <w:szCs w:val="28"/>
        </w:rPr>
        <w:t>Information Governance Lead</w:t>
      </w:r>
      <w:bookmarkEnd w:id="32"/>
    </w:p>
    <w:p w14:paraId="78DEDE6F" w14:textId="7084FE8F" w:rsidR="00132821" w:rsidRPr="00190CB3" w:rsidRDefault="00132821" w:rsidP="729F4946">
      <w:pPr>
        <w:rPr>
          <w:rFonts w:ascii="Rubik" w:hAnsi="Rubik" w:cs="Rubik"/>
          <w:color w:val="002060"/>
        </w:rPr>
      </w:pPr>
      <w:r w:rsidRPr="00190CB3">
        <w:rPr>
          <w:rFonts w:ascii="Rubik" w:hAnsi="Rubik" w:cs="Rubik"/>
          <w:color w:val="002060"/>
        </w:rPr>
        <w:t>The Information Governance (IG) Lead is</w:t>
      </w:r>
      <w:r w:rsidRPr="00190CB3">
        <w:rPr>
          <w:rFonts w:ascii="Rubik" w:hAnsi="Rubik" w:cs="Rubik"/>
          <w:b/>
          <w:bCs/>
          <w:color w:val="002060"/>
        </w:rPr>
        <w:t xml:space="preserve"> </w:t>
      </w:r>
      <w:r w:rsidRPr="00190CB3">
        <w:rPr>
          <w:rFonts w:ascii="Rubik" w:hAnsi="Rubik" w:cs="Rubik"/>
          <w:color w:val="002060"/>
        </w:rPr>
        <w:t xml:space="preserve">responsible for liaising with and supporting the Data Protection Officer and Caldicott Guardian in coordinating and implementing the confidentiality and data protection work programme within the </w:t>
      </w:r>
      <w:r w:rsidR="79D1291E" w:rsidRPr="00190CB3">
        <w:rPr>
          <w:rFonts w:ascii="Rubik" w:hAnsi="Rubik" w:cs="Rubik"/>
          <w:color w:val="002060"/>
        </w:rPr>
        <w:t>organisation</w:t>
      </w:r>
      <w:r w:rsidRPr="00190CB3">
        <w:rPr>
          <w:rFonts w:ascii="Rubik" w:hAnsi="Rubik" w:cs="Rubik"/>
          <w:color w:val="002060"/>
        </w:rPr>
        <w:t>.</w:t>
      </w:r>
    </w:p>
    <w:p w14:paraId="19084994" w14:textId="157901D4" w:rsidR="00132821" w:rsidRPr="00190CB3" w:rsidRDefault="00132821" w:rsidP="729F4946">
      <w:pPr>
        <w:rPr>
          <w:rFonts w:ascii="Rubik" w:hAnsi="Rubik" w:cs="Rubik"/>
          <w:color w:val="002060"/>
        </w:rPr>
      </w:pPr>
      <w:r w:rsidRPr="00190CB3">
        <w:rPr>
          <w:rFonts w:ascii="Rubik" w:hAnsi="Rubik" w:cs="Rubik"/>
          <w:color w:val="002060"/>
        </w:rPr>
        <w:t xml:space="preserve">Where necessary, the IG Lead will supervise and direct the work of others to aid the </w:t>
      </w:r>
      <w:r w:rsidR="2CE9B0C8" w:rsidRPr="00190CB3">
        <w:rPr>
          <w:rFonts w:ascii="Rubik" w:hAnsi="Rubik" w:cs="Rubik"/>
          <w:color w:val="002060"/>
        </w:rPr>
        <w:t>organisation</w:t>
      </w:r>
      <w:r w:rsidRPr="00190CB3">
        <w:rPr>
          <w:rFonts w:ascii="Rubik" w:hAnsi="Rubik" w:cs="Rubik"/>
          <w:color w:val="002060"/>
        </w:rPr>
        <w:t xml:space="preserve"> in meeting its information governance responsibilities. </w:t>
      </w:r>
    </w:p>
    <w:p w14:paraId="6DFB72FA" w14:textId="6237309A" w:rsidR="00132821" w:rsidRPr="00190CB3" w:rsidRDefault="00132821" w:rsidP="729F4946">
      <w:pPr>
        <w:rPr>
          <w:rFonts w:ascii="Rubik" w:hAnsi="Rubik" w:cs="Rubik"/>
          <w:color w:val="002060"/>
        </w:rPr>
      </w:pPr>
      <w:r w:rsidRPr="00190CB3">
        <w:rPr>
          <w:rFonts w:ascii="Rubik" w:hAnsi="Rubik" w:cs="Rubik"/>
          <w:color w:val="002060"/>
        </w:rPr>
        <w:t xml:space="preserve"> The IG Lead will act as the first point of contact for information governance queries within the </w:t>
      </w:r>
      <w:r w:rsidR="4F493E7F" w:rsidRPr="00190CB3">
        <w:rPr>
          <w:rFonts w:ascii="Rubik" w:hAnsi="Rubik" w:cs="Rubik"/>
          <w:color w:val="002060"/>
        </w:rPr>
        <w:t>organisation</w:t>
      </w:r>
      <w:r w:rsidRPr="00190CB3">
        <w:rPr>
          <w:rFonts w:ascii="Rubik" w:hAnsi="Rubik" w:cs="Rubik"/>
          <w:color w:val="002060"/>
        </w:rPr>
        <w:t xml:space="preserve">. </w:t>
      </w:r>
    </w:p>
    <w:p w14:paraId="03B7EAF8" w14:textId="3364EF21" w:rsidR="00132821" w:rsidRPr="00EB0D6B" w:rsidRDefault="00132821" w:rsidP="00732E2A">
      <w:pPr>
        <w:rPr>
          <w:rFonts w:ascii="Rubik" w:hAnsi="Rubik" w:cs="Rubik"/>
          <w:color w:val="002060"/>
        </w:rPr>
      </w:pPr>
      <w:r w:rsidRPr="00EB0D6B">
        <w:rPr>
          <w:rFonts w:ascii="Rubik" w:hAnsi="Rubik" w:cs="Rubik"/>
          <w:color w:val="002060"/>
        </w:rPr>
        <w:t xml:space="preserve">The Information Governance Lead within </w:t>
      </w:r>
      <w:r w:rsidR="00EB0D6B" w:rsidRPr="00EB0D6B">
        <w:rPr>
          <w:rFonts w:ascii="Rubik" w:hAnsi="Rubik" w:cs="Rubik"/>
          <w:color w:val="002060"/>
        </w:rPr>
        <w:t>Cathays Surgery</w:t>
      </w:r>
      <w:r w:rsidRPr="00EB0D6B">
        <w:rPr>
          <w:rFonts w:ascii="Rubik" w:hAnsi="Rubik" w:cs="Rubik"/>
          <w:color w:val="002060"/>
        </w:rPr>
        <w:t xml:space="preserve"> is</w:t>
      </w:r>
      <w:r w:rsidR="00EB0D6B" w:rsidRPr="00EB0D6B">
        <w:rPr>
          <w:rFonts w:ascii="Rubik" w:hAnsi="Rubik" w:cs="Rubik"/>
          <w:color w:val="002060"/>
        </w:rPr>
        <w:t xml:space="preserve"> Nicola Short.</w:t>
      </w:r>
    </w:p>
    <w:p w14:paraId="77DD93C4" w14:textId="640BDA01" w:rsidR="004203E4" w:rsidRPr="00EB0D6B" w:rsidRDefault="004203E4" w:rsidP="00732E2A">
      <w:pPr>
        <w:pStyle w:val="Heading2"/>
        <w:numPr>
          <w:ilvl w:val="1"/>
          <w:numId w:val="21"/>
        </w:numPr>
        <w:ind w:left="567" w:hanging="567"/>
        <w:rPr>
          <w:rFonts w:ascii="Rubik" w:hAnsi="Rubik" w:cs="Rubik"/>
          <w:color w:val="002060"/>
          <w:sz w:val="28"/>
          <w:szCs w:val="28"/>
        </w:rPr>
      </w:pPr>
      <w:bookmarkStart w:id="33" w:name="_Toc230906061"/>
      <w:r w:rsidRPr="00EB0D6B">
        <w:rPr>
          <w:rFonts w:ascii="Rubik" w:hAnsi="Rubik" w:cs="Rubik"/>
          <w:color w:val="002060"/>
          <w:sz w:val="28"/>
          <w:szCs w:val="28"/>
        </w:rPr>
        <w:t>Data Protection Officer</w:t>
      </w:r>
      <w:bookmarkEnd w:id="33"/>
    </w:p>
    <w:p w14:paraId="41BDED48" w14:textId="75A01195" w:rsidR="00132821" w:rsidRPr="00EB0D6B" w:rsidRDefault="00132821" w:rsidP="729F4946">
      <w:pPr>
        <w:rPr>
          <w:rFonts w:ascii="Rubik" w:hAnsi="Rubik" w:cs="Rubik"/>
          <w:color w:val="002060"/>
        </w:rPr>
      </w:pPr>
      <w:r w:rsidRPr="00EB0D6B">
        <w:rPr>
          <w:rFonts w:ascii="Rubik" w:hAnsi="Rubik" w:cs="Rubik"/>
          <w:color w:val="002060"/>
        </w:rPr>
        <w:t xml:space="preserve">The Data Protection Officer (DPO) provides independent risk-based advice to support the </w:t>
      </w:r>
      <w:r w:rsidR="0C4BEBD3" w:rsidRPr="00EB0D6B">
        <w:rPr>
          <w:rFonts w:ascii="Rubik" w:hAnsi="Rubik" w:cs="Rubik"/>
          <w:color w:val="002060"/>
        </w:rPr>
        <w:t>organisation</w:t>
      </w:r>
      <w:r w:rsidRPr="00EB0D6B">
        <w:rPr>
          <w:rFonts w:ascii="Rubik" w:hAnsi="Rubik" w:cs="Rubik"/>
          <w:color w:val="002060"/>
        </w:rPr>
        <w:t xml:space="preserve"> in its decision making in the appropriateness of processing personal and special categories of data within the Principles and Data Subject Rights laid down in the UK General Data Protection Regulation (UK GDPR). </w:t>
      </w:r>
    </w:p>
    <w:p w14:paraId="2E44BE0C" w14:textId="2820F98C" w:rsidR="00132821" w:rsidRPr="00EB0D6B" w:rsidRDefault="00132821" w:rsidP="729F4946">
      <w:pPr>
        <w:rPr>
          <w:rFonts w:ascii="Rubik" w:hAnsi="Rubik" w:cs="Rubik"/>
          <w:color w:val="002060"/>
        </w:rPr>
      </w:pPr>
      <w:r w:rsidRPr="00EB0D6B">
        <w:rPr>
          <w:rFonts w:ascii="Rubik" w:hAnsi="Rubik" w:cs="Rubik"/>
          <w:color w:val="002060"/>
        </w:rPr>
        <w:t xml:space="preserve">The DPO role is to ‘inform and advise’ and not ‘to do’, they are a trusted advisor whom the </w:t>
      </w:r>
      <w:r w:rsidR="0AA70673" w:rsidRPr="00EB0D6B">
        <w:rPr>
          <w:rFonts w:ascii="Rubik" w:hAnsi="Rubik" w:cs="Rubik"/>
          <w:color w:val="002060"/>
        </w:rPr>
        <w:t>organisation</w:t>
      </w:r>
      <w:r w:rsidRPr="00EB0D6B">
        <w:rPr>
          <w:rFonts w:ascii="Rubik" w:hAnsi="Rubik" w:cs="Rubik"/>
          <w:color w:val="002060"/>
        </w:rPr>
        <w:t xml:space="preserve"> should actively seek advice from. </w:t>
      </w:r>
    </w:p>
    <w:p w14:paraId="1E3B9280" w14:textId="11A71518" w:rsidR="00132821" w:rsidRPr="00EB0D6B" w:rsidRDefault="00132821" w:rsidP="729F4946">
      <w:pPr>
        <w:rPr>
          <w:rFonts w:ascii="Rubik" w:hAnsi="Rubik" w:cs="Rubik"/>
          <w:color w:val="002060"/>
        </w:rPr>
      </w:pPr>
      <w:r w:rsidRPr="00EB0D6B">
        <w:rPr>
          <w:rFonts w:ascii="Rubik" w:hAnsi="Rubik" w:cs="Rubik"/>
          <w:color w:val="002060"/>
        </w:rPr>
        <w:t xml:space="preserve">The Data Protection Officer for </w:t>
      </w:r>
      <w:r w:rsidR="00EB0D6B" w:rsidRPr="00EB0D6B">
        <w:rPr>
          <w:rFonts w:ascii="Rubik" w:hAnsi="Rubik" w:cs="Rubik"/>
          <w:color w:val="002060"/>
        </w:rPr>
        <w:t>Cathays Surgery</w:t>
      </w:r>
      <w:r w:rsidRPr="00EB0D6B">
        <w:rPr>
          <w:rFonts w:ascii="Rubik" w:hAnsi="Rubik" w:cs="Rubik"/>
          <w:color w:val="002060"/>
        </w:rPr>
        <w:t xml:space="preserve"> is the Digital Health and Care Wales (DHCW) Data Protection Officer Support Service. </w:t>
      </w:r>
    </w:p>
    <w:p w14:paraId="068A5485" w14:textId="7E1AA0EB" w:rsidR="008262EE" w:rsidRPr="00190CB3" w:rsidRDefault="00132821" w:rsidP="008262EE">
      <w:pPr>
        <w:rPr>
          <w:rFonts w:ascii="Rubik" w:hAnsi="Rubik" w:cs="Rubik"/>
          <w:color w:val="002060"/>
        </w:rPr>
      </w:pPr>
      <w:r w:rsidRPr="00EB0D6B">
        <w:rPr>
          <w:rFonts w:ascii="Rubik" w:hAnsi="Rubik" w:cs="Rubik"/>
          <w:color w:val="002060"/>
        </w:rPr>
        <w:t xml:space="preserve">The DPO can be contacted by emailing </w:t>
      </w:r>
      <w:r w:rsidR="00775029" w:rsidRPr="00EB0D6B">
        <w:rPr>
          <w:rFonts w:ascii="Rubik" w:hAnsi="Rubik" w:cs="Rubik"/>
          <w:color w:val="002060"/>
        </w:rPr>
        <w:t>DPOService@wales.nhs.uk</w:t>
      </w:r>
      <w:r w:rsidR="008262EE" w:rsidRPr="00EB0D6B">
        <w:rPr>
          <w:rFonts w:ascii="Rubik" w:hAnsi="Rubik" w:cs="Rubik"/>
          <w:color w:val="002060"/>
        </w:rPr>
        <w:t>.</w:t>
      </w:r>
    </w:p>
    <w:p w14:paraId="6E6FFE8E" w14:textId="03D91F81" w:rsidR="00132821" w:rsidRPr="00190CB3" w:rsidRDefault="00132821" w:rsidP="00147CB6">
      <w:pPr>
        <w:rPr>
          <w:rFonts w:ascii="Rubik" w:hAnsi="Rubik" w:cs="Rubik"/>
          <w:color w:val="002060"/>
        </w:rPr>
      </w:pPr>
    </w:p>
    <w:p w14:paraId="7D07D800" w14:textId="654D7027" w:rsidR="004203E4" w:rsidRPr="00190CB3" w:rsidRDefault="00386D28" w:rsidP="00147CB6">
      <w:pPr>
        <w:pStyle w:val="Heading2"/>
        <w:numPr>
          <w:ilvl w:val="1"/>
          <w:numId w:val="21"/>
        </w:numPr>
        <w:ind w:left="567" w:hanging="567"/>
        <w:rPr>
          <w:rFonts w:ascii="Rubik" w:hAnsi="Rubik" w:cs="Rubik"/>
          <w:color w:val="002060"/>
          <w:sz w:val="28"/>
          <w:szCs w:val="28"/>
        </w:rPr>
      </w:pPr>
      <w:bookmarkStart w:id="34" w:name="_Toc884574763"/>
      <w:r w:rsidRPr="00190CB3">
        <w:rPr>
          <w:rFonts w:ascii="Rubik" w:hAnsi="Rubik" w:cs="Rubik"/>
          <w:color w:val="002060"/>
          <w:sz w:val="28"/>
          <w:szCs w:val="28"/>
        </w:rPr>
        <w:lastRenderedPageBreak/>
        <w:t>Caldicott Guardian</w:t>
      </w:r>
      <w:bookmarkEnd w:id="34"/>
    </w:p>
    <w:p w14:paraId="72A8FB32" w14:textId="77777777" w:rsidR="00132821" w:rsidRPr="00190CB3" w:rsidRDefault="00132821" w:rsidP="00147CB6">
      <w:pPr>
        <w:rPr>
          <w:rFonts w:ascii="Rubik" w:hAnsi="Rubik" w:cs="Rubik"/>
          <w:color w:val="002060"/>
        </w:rPr>
      </w:pPr>
      <w:r w:rsidRPr="00190CB3">
        <w:rPr>
          <w:rFonts w:ascii="Rubik" w:hAnsi="Rubik" w:cs="Rubik"/>
          <w:color w:val="002060"/>
        </w:rPr>
        <w:t>The Caldicott Guardian has responsibility for ensuring that patient information is used legally, ethically, and appropriately, and that confidentiality is always maintained. Caldicott Guardians should be able to provide leadership and informed guidance on complex matters involving confidentiality and information sharing.</w:t>
      </w:r>
    </w:p>
    <w:p w14:paraId="57B99982" w14:textId="30D137C0" w:rsidR="00132821" w:rsidRPr="00190CB3" w:rsidRDefault="00132821" w:rsidP="729F4946">
      <w:pPr>
        <w:rPr>
          <w:rFonts w:ascii="Rubik" w:hAnsi="Rubik" w:cs="Rubik"/>
          <w:color w:val="002060"/>
        </w:rPr>
      </w:pPr>
      <w:r w:rsidRPr="00190CB3">
        <w:rPr>
          <w:rFonts w:ascii="Rubik" w:hAnsi="Rubik" w:cs="Rubik"/>
          <w:color w:val="002060"/>
        </w:rPr>
        <w:t xml:space="preserve">The Caldicott Guardian will apply the </w:t>
      </w:r>
      <w:hyperlink r:id="rId11">
        <w:r w:rsidRPr="00190CB3">
          <w:rPr>
            <w:rStyle w:val="Hyperlink"/>
            <w:rFonts w:ascii="Rubik" w:hAnsi="Rubik" w:cs="Rubik"/>
            <w:color w:val="002060"/>
          </w:rPr>
          <w:t>eight principles</w:t>
        </w:r>
      </w:hyperlink>
      <w:r w:rsidRPr="00190CB3">
        <w:rPr>
          <w:rFonts w:ascii="Rubik" w:hAnsi="Rubik" w:cs="Rubik"/>
          <w:color w:val="002060"/>
        </w:rPr>
        <w:t xml:space="preserve"> and act as “the conscience of the </w:t>
      </w:r>
      <w:r w:rsidR="6B089C4E" w:rsidRPr="00190CB3">
        <w:rPr>
          <w:rFonts w:ascii="Rubik" w:hAnsi="Rubik" w:cs="Rubik"/>
          <w:color w:val="002060"/>
        </w:rPr>
        <w:t>organisation</w:t>
      </w:r>
      <w:r w:rsidRPr="00190CB3">
        <w:rPr>
          <w:rFonts w:ascii="Rubik" w:hAnsi="Rubik" w:cs="Rubik"/>
          <w:color w:val="002060"/>
        </w:rPr>
        <w:t xml:space="preserve">” regarding information sharing.  </w:t>
      </w:r>
    </w:p>
    <w:p w14:paraId="0643033F" w14:textId="3D714CB0" w:rsidR="00132821" w:rsidRPr="00190CB3" w:rsidRDefault="00132821" w:rsidP="729F4946">
      <w:pPr>
        <w:rPr>
          <w:rFonts w:ascii="Rubik" w:hAnsi="Rubik" w:cs="Rubik"/>
          <w:color w:val="002060"/>
        </w:rPr>
      </w:pPr>
      <w:r w:rsidRPr="00EB0D6B">
        <w:rPr>
          <w:rFonts w:ascii="Rubik" w:hAnsi="Rubik" w:cs="Rubik"/>
          <w:color w:val="002060"/>
        </w:rPr>
        <w:t xml:space="preserve">The Caldicott Guardian within </w:t>
      </w:r>
      <w:r w:rsidR="00EB0D6B" w:rsidRPr="00EB0D6B">
        <w:rPr>
          <w:rFonts w:ascii="Rubik" w:hAnsi="Rubik" w:cs="Rubik"/>
          <w:color w:val="002060"/>
        </w:rPr>
        <w:t>Cathays Surgery</w:t>
      </w:r>
      <w:r w:rsidRPr="00EB0D6B">
        <w:rPr>
          <w:rFonts w:ascii="Rubik" w:hAnsi="Rubik" w:cs="Rubik"/>
          <w:color w:val="002060"/>
        </w:rPr>
        <w:t xml:space="preserve"> is </w:t>
      </w:r>
      <w:r w:rsidR="00EB0D6B" w:rsidRPr="00EB0D6B">
        <w:rPr>
          <w:rFonts w:ascii="Rubik" w:hAnsi="Rubik" w:cs="Rubik"/>
          <w:color w:val="002060"/>
        </w:rPr>
        <w:t>Dr Nicola Lewis.</w:t>
      </w:r>
    </w:p>
    <w:p w14:paraId="54CD9F0D" w14:textId="17B965AE" w:rsidR="004203E4" w:rsidRPr="00190CB3" w:rsidRDefault="004203E4" w:rsidP="00732E2A">
      <w:pPr>
        <w:pStyle w:val="Heading2"/>
        <w:numPr>
          <w:ilvl w:val="1"/>
          <w:numId w:val="21"/>
        </w:numPr>
        <w:ind w:left="567" w:hanging="567"/>
        <w:rPr>
          <w:rFonts w:ascii="Rubik" w:hAnsi="Rubik" w:cs="Rubik"/>
          <w:color w:val="002060"/>
          <w:sz w:val="28"/>
          <w:szCs w:val="28"/>
        </w:rPr>
      </w:pPr>
      <w:bookmarkStart w:id="35" w:name="_Toc1831863094"/>
      <w:r w:rsidRPr="00190CB3">
        <w:rPr>
          <w:rFonts w:ascii="Rubik" w:hAnsi="Rubik" w:cs="Rubik"/>
          <w:color w:val="002060"/>
          <w:sz w:val="28"/>
          <w:szCs w:val="28"/>
        </w:rPr>
        <w:t>All Staff</w:t>
      </w:r>
      <w:bookmarkEnd w:id="35"/>
    </w:p>
    <w:p w14:paraId="3BF8F34F" w14:textId="77777777" w:rsidR="00132821" w:rsidRPr="00190CB3" w:rsidRDefault="00132821" w:rsidP="00147CB6">
      <w:pPr>
        <w:rPr>
          <w:rFonts w:ascii="Rubik" w:hAnsi="Rubik" w:cs="Rubik"/>
          <w:color w:val="002060"/>
        </w:rPr>
      </w:pPr>
      <w:r w:rsidRPr="00190CB3">
        <w:rPr>
          <w:rFonts w:ascii="Rubik" w:hAnsi="Rubik" w:cs="Rubik"/>
          <w:color w:val="002060"/>
        </w:rPr>
        <w:t xml:space="preserve">All staff have a responsibility for information governance and maintaining appropriate security for their own work area. </w:t>
      </w:r>
    </w:p>
    <w:p w14:paraId="589AE7CD" w14:textId="77777777" w:rsidR="00132821" w:rsidRPr="00190CB3" w:rsidRDefault="00132821" w:rsidP="00147CB6">
      <w:pPr>
        <w:rPr>
          <w:rFonts w:ascii="Rubik" w:hAnsi="Rubik" w:cs="Rubik"/>
          <w:color w:val="002060"/>
        </w:rPr>
      </w:pPr>
      <w:r w:rsidRPr="00190CB3">
        <w:rPr>
          <w:rFonts w:ascii="Rubik" w:hAnsi="Rubik" w:cs="Rubik"/>
          <w:color w:val="002060"/>
        </w:rPr>
        <w:t>All staff must familiarise themselves with the policy content and ensure the policy requirements are implemented and followed within their own work area. Mandatory information governance training must be undertaken at least every two years.</w:t>
      </w:r>
    </w:p>
    <w:p w14:paraId="44EAD62E" w14:textId="2F895CAF" w:rsidR="008067AD" w:rsidRPr="00190CB3" w:rsidRDefault="007850C4" w:rsidP="00732E2A">
      <w:pPr>
        <w:pStyle w:val="Heading1"/>
        <w:numPr>
          <w:ilvl w:val="0"/>
          <w:numId w:val="6"/>
        </w:numPr>
        <w:rPr>
          <w:rFonts w:ascii="Rubik" w:hAnsi="Rubik" w:cs="Rubik"/>
          <w:b/>
          <w:color w:val="002060"/>
          <w:sz w:val="28"/>
          <w:szCs w:val="28"/>
        </w:rPr>
      </w:pPr>
      <w:bookmarkStart w:id="36" w:name="_Toc1808001054"/>
      <w:r w:rsidRPr="00190CB3">
        <w:rPr>
          <w:rFonts w:ascii="Rubik" w:hAnsi="Rubik" w:cs="Rubik"/>
          <w:b/>
          <w:color w:val="002060"/>
          <w:sz w:val="28"/>
          <w:szCs w:val="28"/>
        </w:rPr>
        <w:t>Policy</w:t>
      </w:r>
      <w:bookmarkEnd w:id="36"/>
      <w:r w:rsidRPr="00190CB3">
        <w:rPr>
          <w:rFonts w:ascii="Rubik" w:hAnsi="Rubik" w:cs="Rubik"/>
          <w:b/>
          <w:color w:val="002060"/>
          <w:sz w:val="28"/>
          <w:szCs w:val="28"/>
        </w:rPr>
        <w:t xml:space="preserve"> </w:t>
      </w:r>
    </w:p>
    <w:p w14:paraId="72F065CA" w14:textId="42FC6BC3" w:rsidR="007850C4" w:rsidRPr="00190CB3" w:rsidRDefault="007850C4" w:rsidP="00732E2A">
      <w:pPr>
        <w:pStyle w:val="Heading2"/>
        <w:numPr>
          <w:ilvl w:val="1"/>
          <w:numId w:val="24"/>
        </w:numPr>
        <w:spacing w:line="22" w:lineRule="atLeast"/>
        <w:ind w:left="-709" w:firstLine="709"/>
        <w:jc w:val="both"/>
        <w:rPr>
          <w:rFonts w:ascii="Rubik" w:hAnsi="Rubik" w:cs="Rubik"/>
          <w:color w:val="002060"/>
          <w:sz w:val="28"/>
          <w:szCs w:val="28"/>
        </w:rPr>
      </w:pPr>
      <w:bookmarkStart w:id="37" w:name="_Toc1258691056"/>
      <w:r w:rsidRPr="00190CB3">
        <w:rPr>
          <w:rFonts w:ascii="Rubik" w:hAnsi="Rubik" w:cs="Rubik"/>
          <w:color w:val="002060"/>
          <w:sz w:val="28"/>
          <w:szCs w:val="28"/>
        </w:rPr>
        <w:t>Data Protection and Compliance</w:t>
      </w:r>
      <w:bookmarkEnd w:id="37"/>
      <w:r w:rsidRPr="00190CB3">
        <w:rPr>
          <w:rFonts w:ascii="Rubik" w:hAnsi="Rubik" w:cs="Rubik"/>
          <w:color w:val="002060"/>
          <w:sz w:val="28"/>
          <w:szCs w:val="28"/>
        </w:rPr>
        <w:t xml:space="preserve"> </w:t>
      </w:r>
    </w:p>
    <w:p w14:paraId="0B7DEF52" w14:textId="5B5F3F96" w:rsidR="007850C4" w:rsidRPr="00190CB3" w:rsidRDefault="007850C4" w:rsidP="0066679E">
      <w:pPr>
        <w:rPr>
          <w:rFonts w:ascii="Rubik" w:hAnsi="Rubik" w:cs="Rubik"/>
          <w:color w:val="002060"/>
        </w:rPr>
      </w:pPr>
      <w:bookmarkStart w:id="38" w:name="_Hlk30503414"/>
      <w:r w:rsidRPr="00190CB3">
        <w:rPr>
          <w:rFonts w:ascii="Rubik" w:hAnsi="Rubik" w:cs="Rubik"/>
          <w:color w:val="002060"/>
        </w:rPr>
        <w:t>Data protection legislation is about the rights and freedoms of living individuals and in particular their right to privacy in respect of their personal data. The Data Protection Act 2018 (</w:t>
      </w:r>
      <w:r w:rsidRPr="00190CB3">
        <w:rPr>
          <w:rFonts w:ascii="Rubik" w:hAnsi="Rubik" w:cs="Rubik"/>
          <w:bCs/>
          <w:color w:val="002060"/>
        </w:rPr>
        <w:t>DPA</w:t>
      </w:r>
      <w:r w:rsidRPr="00190CB3">
        <w:rPr>
          <w:rFonts w:ascii="Rubik" w:hAnsi="Rubik" w:cs="Rubik"/>
          <w:color w:val="002060"/>
        </w:rPr>
        <w:t>) and the UK General Data Protection Regulation 2016 (</w:t>
      </w:r>
      <w:r w:rsidRPr="00190CB3">
        <w:rPr>
          <w:rFonts w:ascii="Rubik" w:hAnsi="Rubik" w:cs="Rubik"/>
          <w:bCs/>
          <w:color w:val="002060"/>
        </w:rPr>
        <w:t>UK</w:t>
      </w:r>
      <w:r w:rsidRPr="00190CB3">
        <w:rPr>
          <w:rFonts w:ascii="Rubik" w:hAnsi="Rubik" w:cs="Rubik"/>
          <w:b/>
          <w:color w:val="002060"/>
        </w:rPr>
        <w:t xml:space="preserve"> </w:t>
      </w:r>
      <w:r w:rsidRPr="00190CB3">
        <w:rPr>
          <w:rFonts w:ascii="Rubik" w:hAnsi="Rubik" w:cs="Rubik"/>
          <w:bCs/>
          <w:color w:val="002060"/>
        </w:rPr>
        <w:t>GDPR</w:t>
      </w:r>
      <w:r w:rsidRPr="00190CB3">
        <w:rPr>
          <w:rFonts w:ascii="Rubik" w:hAnsi="Rubik" w:cs="Rubik"/>
          <w:color w:val="002060"/>
        </w:rPr>
        <w:t>) stipulate that those who record and use any personal data must be open, clear and transparent about why personal data is being collected and how the personal data is going to be used, stored and shared.</w:t>
      </w:r>
    </w:p>
    <w:p w14:paraId="5719B490" w14:textId="6EB127DF" w:rsidR="008067AD" w:rsidRPr="00190CB3" w:rsidRDefault="007850C4" w:rsidP="0066679E">
      <w:pPr>
        <w:rPr>
          <w:rFonts w:ascii="Rubik" w:hAnsi="Rubik" w:cs="Rubik"/>
          <w:color w:val="002060"/>
        </w:rPr>
      </w:pPr>
      <w:r w:rsidRPr="00190CB3">
        <w:rPr>
          <w:rFonts w:ascii="Rubik" w:hAnsi="Rubik" w:cs="Rubik"/>
          <w:color w:val="002060"/>
        </w:rPr>
        <w:t xml:space="preserve">Whilst the emphasis on this policy is on the protection of personal data, the </w:t>
      </w:r>
      <w:r w:rsidR="2237C7D9" w:rsidRPr="00190CB3">
        <w:rPr>
          <w:rFonts w:ascii="Rubik" w:hAnsi="Rubik" w:cs="Rubik"/>
          <w:color w:val="002060"/>
        </w:rPr>
        <w:t>organisation</w:t>
      </w:r>
      <w:r w:rsidRPr="00190CB3">
        <w:rPr>
          <w:rFonts w:ascii="Rubik" w:hAnsi="Rubik" w:cs="Rubik"/>
          <w:color w:val="002060"/>
        </w:rPr>
        <w:t xml:space="preserve"> will also </w:t>
      </w:r>
      <w:r w:rsidR="009F0775" w:rsidRPr="00190CB3">
        <w:rPr>
          <w:rFonts w:ascii="Rubik" w:hAnsi="Rubik" w:cs="Rubik"/>
          <w:color w:val="002060"/>
        </w:rPr>
        <w:t xml:space="preserve">process </w:t>
      </w:r>
      <w:r w:rsidRPr="00190CB3">
        <w:rPr>
          <w:rFonts w:ascii="Rubik" w:hAnsi="Rubik" w:cs="Rubik"/>
          <w:color w:val="002060"/>
        </w:rPr>
        <w:t>business sensitive data and</w:t>
      </w:r>
      <w:r w:rsidR="009F0775" w:rsidRPr="00190CB3">
        <w:rPr>
          <w:rFonts w:ascii="Rubik" w:hAnsi="Rubik" w:cs="Rubik"/>
          <w:color w:val="002060"/>
        </w:rPr>
        <w:t xml:space="preserve"> the</w:t>
      </w:r>
      <w:r w:rsidRPr="00190CB3">
        <w:rPr>
          <w:rFonts w:ascii="Rubik" w:hAnsi="Rubik" w:cs="Rubik"/>
          <w:color w:val="002060"/>
        </w:rPr>
        <w:t xml:space="preserve"> provision for the security of this data will also be governed by this policy as appropriate.</w:t>
      </w:r>
      <w:bookmarkEnd w:id="38"/>
    </w:p>
    <w:p w14:paraId="242C94AF" w14:textId="64CDE7F9" w:rsidR="00A759F9" w:rsidRPr="00190CB3" w:rsidRDefault="007850C4" w:rsidP="00732E2A">
      <w:pPr>
        <w:pStyle w:val="Heading3"/>
        <w:numPr>
          <w:ilvl w:val="0"/>
          <w:numId w:val="25"/>
        </w:numPr>
        <w:spacing w:line="22" w:lineRule="atLeast"/>
        <w:rPr>
          <w:rFonts w:ascii="Rubik" w:hAnsi="Rubik" w:cs="Rubik"/>
          <w:color w:val="002060"/>
          <w:sz w:val="26"/>
          <w:szCs w:val="26"/>
        </w:rPr>
      </w:pPr>
      <w:bookmarkStart w:id="39" w:name="_Toc507483780"/>
      <w:r w:rsidRPr="00190CB3">
        <w:rPr>
          <w:rFonts w:ascii="Rubik" w:hAnsi="Rubik" w:cs="Rubik"/>
          <w:color w:val="002060"/>
          <w:sz w:val="26"/>
          <w:szCs w:val="26"/>
        </w:rPr>
        <w:t>Personal Dat</w:t>
      </w:r>
      <w:r w:rsidR="00A759F9" w:rsidRPr="00190CB3">
        <w:rPr>
          <w:rFonts w:ascii="Rubik" w:hAnsi="Rubik" w:cs="Rubik"/>
          <w:color w:val="002060"/>
          <w:sz w:val="26"/>
          <w:szCs w:val="26"/>
        </w:rPr>
        <w:t>a</w:t>
      </w:r>
      <w:bookmarkEnd w:id="39"/>
    </w:p>
    <w:p w14:paraId="2D156E57" w14:textId="1D0A8B6D" w:rsidR="007850C4" w:rsidRPr="00190CB3" w:rsidRDefault="007850C4" w:rsidP="0066679E">
      <w:pPr>
        <w:rPr>
          <w:rFonts w:ascii="Rubik" w:hAnsi="Rubik" w:cs="Rubik"/>
          <w:color w:val="002060"/>
        </w:rPr>
      </w:pPr>
      <w:r w:rsidRPr="00190CB3">
        <w:rPr>
          <w:rFonts w:ascii="Rubik" w:hAnsi="Rubik" w:cs="Rubik"/>
          <w:color w:val="002060"/>
        </w:rPr>
        <w:t xml:space="preserve">For the purpose of this policy, the use of the term ‘personal data’ relates to any information that can identify or assist in the identification of any living person(s). </w:t>
      </w:r>
    </w:p>
    <w:p w14:paraId="2E03933A" w14:textId="76D191E4" w:rsidR="00380571" w:rsidRPr="00190CB3" w:rsidRDefault="007850C4" w:rsidP="0066679E">
      <w:pPr>
        <w:rPr>
          <w:rFonts w:ascii="Rubik" w:hAnsi="Rubik" w:cs="Rubik"/>
          <w:color w:val="002060"/>
        </w:rPr>
      </w:pPr>
      <w:r w:rsidRPr="00190CB3">
        <w:rPr>
          <w:rFonts w:ascii="Rubik" w:hAnsi="Rubik" w:cs="Rubik"/>
          <w:color w:val="002060"/>
        </w:rPr>
        <w:t>Examples of key identifiable personal data include, but are not limited to; name, address, postcode, date of birth, NHS number, National Insurance number, images, video and audio recordings, IP addresses and e-mail addresses.</w:t>
      </w:r>
    </w:p>
    <w:p w14:paraId="2A413C63" w14:textId="3B43EF4D" w:rsidR="001C12E3" w:rsidRPr="00190CB3" w:rsidRDefault="001C12E3" w:rsidP="00732E2A">
      <w:pPr>
        <w:pStyle w:val="ListParagraph"/>
        <w:numPr>
          <w:ilvl w:val="0"/>
          <w:numId w:val="25"/>
        </w:numPr>
        <w:spacing w:after="0" w:line="22" w:lineRule="atLeast"/>
        <w:jc w:val="both"/>
        <w:rPr>
          <w:rFonts w:ascii="Rubik" w:hAnsi="Rubik" w:cs="Rubik"/>
          <w:color w:val="002060"/>
        </w:rPr>
      </w:pPr>
      <w:r w:rsidRPr="00190CB3">
        <w:rPr>
          <w:rFonts w:ascii="Rubik" w:hAnsi="Rubik" w:cs="Rubik"/>
          <w:color w:val="002060"/>
          <w:sz w:val="26"/>
          <w:szCs w:val="26"/>
        </w:rPr>
        <w:t>Special Category Data</w:t>
      </w:r>
    </w:p>
    <w:p w14:paraId="5F0465AC" w14:textId="7E2356C2" w:rsidR="001A26FA" w:rsidRPr="00190CB3" w:rsidRDefault="00380571" w:rsidP="0066679E">
      <w:pPr>
        <w:rPr>
          <w:rFonts w:ascii="Rubik" w:hAnsi="Rubik" w:cs="Rubik"/>
          <w:color w:val="002060"/>
        </w:rPr>
      </w:pPr>
      <w:r w:rsidRPr="00190CB3">
        <w:rPr>
          <w:rFonts w:ascii="Rubik" w:hAnsi="Rubik" w:cs="Rubik"/>
          <w:color w:val="002060"/>
        </w:rPr>
        <w:t>Special category data is defined by data protection legislation as any data concerning an individual’s racial or ethnic origin, political opinion, religious or philosophical belief, trade union membership, health, sex life, sexual orientation, genetic and biometric data</w:t>
      </w:r>
      <w:r w:rsidR="00CF5CB2" w:rsidRPr="00190CB3">
        <w:rPr>
          <w:rFonts w:ascii="Rubik" w:hAnsi="Rubik" w:cs="Rubik"/>
          <w:color w:val="002060"/>
        </w:rPr>
        <w:t xml:space="preserve"> </w:t>
      </w:r>
      <w:r w:rsidRPr="00190CB3">
        <w:rPr>
          <w:rFonts w:ascii="Rubik" w:hAnsi="Rubik" w:cs="Rubik"/>
          <w:color w:val="002060"/>
        </w:rPr>
        <w:t xml:space="preserve">where processed to uniquely identify an individual. </w:t>
      </w:r>
    </w:p>
    <w:p w14:paraId="6589D986" w14:textId="008EE973"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0" w:name="_Toc863816164"/>
      <w:r w:rsidRPr="00190CB3">
        <w:rPr>
          <w:rFonts w:ascii="Rubik" w:hAnsi="Rubik" w:cs="Rubik"/>
          <w:color w:val="002060"/>
          <w:sz w:val="26"/>
          <w:szCs w:val="26"/>
        </w:rPr>
        <w:t>Fair and Lawful Processing</w:t>
      </w:r>
      <w:bookmarkEnd w:id="40"/>
    </w:p>
    <w:p w14:paraId="6820F7F9" w14:textId="3682973D" w:rsidR="007850C4" w:rsidRPr="00190CB3" w:rsidRDefault="007850C4" w:rsidP="006661D0">
      <w:pPr>
        <w:rPr>
          <w:rFonts w:ascii="Rubik" w:hAnsi="Rubik" w:cs="Rubik"/>
          <w:color w:val="002060"/>
        </w:rPr>
      </w:pPr>
      <w:r w:rsidRPr="00190CB3">
        <w:rPr>
          <w:rFonts w:ascii="Rubik" w:hAnsi="Rubik" w:cs="Rubik"/>
          <w:color w:val="002060"/>
        </w:rPr>
        <w:t>Under data protection legislation, personal data, including special category data, must be processed fairly and lawfully. Processing broadly means; collecting, using, disclosing, sharing, retaining or disposing of personal data or information.</w:t>
      </w:r>
    </w:p>
    <w:p w14:paraId="61E19944" w14:textId="7459E353" w:rsidR="008067AD" w:rsidRPr="00190CB3" w:rsidRDefault="007850C4" w:rsidP="006661D0">
      <w:pPr>
        <w:rPr>
          <w:rFonts w:ascii="Rubik" w:hAnsi="Rubik" w:cs="Rubik"/>
          <w:color w:val="002060"/>
        </w:rPr>
      </w:pPr>
      <w:r w:rsidRPr="00190CB3">
        <w:rPr>
          <w:rFonts w:ascii="Rubik" w:hAnsi="Rubik" w:cs="Rubik"/>
          <w:color w:val="002060"/>
        </w:rPr>
        <w:t xml:space="preserve">In order for processing to be fair, the </w:t>
      </w:r>
      <w:r w:rsidR="018A3A72" w:rsidRPr="00190CB3">
        <w:rPr>
          <w:rFonts w:ascii="Rubik" w:hAnsi="Rubik" w:cs="Rubik"/>
          <w:color w:val="002060"/>
        </w:rPr>
        <w:t>organisation</w:t>
      </w:r>
      <w:r w:rsidRPr="00190CB3">
        <w:rPr>
          <w:rFonts w:ascii="Rubik" w:hAnsi="Rubik" w:cs="Rubik"/>
          <w:color w:val="002060"/>
        </w:rPr>
        <w:t xml:space="preserve"> will be open and transparent about the way it processes personal data by informing individuals using a variety of methods. In order to provide assurance the </w:t>
      </w:r>
      <w:r w:rsidR="085BCF5D" w:rsidRPr="00190CB3">
        <w:rPr>
          <w:rFonts w:ascii="Rubik" w:hAnsi="Rubik" w:cs="Rubik"/>
          <w:color w:val="002060"/>
        </w:rPr>
        <w:t>organisation</w:t>
      </w:r>
      <w:r w:rsidRPr="00190CB3">
        <w:rPr>
          <w:rFonts w:ascii="Rubik" w:hAnsi="Rubik" w:cs="Rubik"/>
          <w:color w:val="002060"/>
        </w:rPr>
        <w:t xml:space="preserve"> will identify and record the lawful basis for the information it processes in all privacy notices and in a Register of Processing Activities (</w:t>
      </w:r>
      <w:r w:rsidRPr="00190CB3">
        <w:rPr>
          <w:rFonts w:ascii="Rubik" w:hAnsi="Rubik" w:cs="Rubik"/>
          <w:b/>
          <w:bCs/>
          <w:color w:val="002060"/>
        </w:rPr>
        <w:t>ROPA</w:t>
      </w:r>
      <w:r w:rsidRPr="00190CB3">
        <w:rPr>
          <w:rFonts w:ascii="Rubik" w:hAnsi="Rubik" w:cs="Rubik"/>
          <w:color w:val="002060"/>
        </w:rPr>
        <w:t>).</w:t>
      </w:r>
    </w:p>
    <w:p w14:paraId="02B1881B" w14:textId="03B2A82A" w:rsidR="00964084" w:rsidRPr="00190CB3" w:rsidRDefault="00964084" w:rsidP="00732E2A">
      <w:pPr>
        <w:pStyle w:val="Heading3"/>
        <w:numPr>
          <w:ilvl w:val="0"/>
          <w:numId w:val="25"/>
        </w:numPr>
        <w:spacing w:line="22" w:lineRule="atLeast"/>
        <w:jc w:val="both"/>
        <w:rPr>
          <w:rFonts w:ascii="Rubik" w:hAnsi="Rubik" w:cs="Rubik"/>
          <w:color w:val="002060"/>
          <w:sz w:val="26"/>
          <w:szCs w:val="26"/>
        </w:rPr>
      </w:pPr>
      <w:bookmarkStart w:id="41" w:name="_Toc1998848288"/>
      <w:r w:rsidRPr="00190CB3">
        <w:rPr>
          <w:rFonts w:ascii="Rubik" w:hAnsi="Rubik" w:cs="Rubik"/>
          <w:color w:val="002060"/>
          <w:sz w:val="26"/>
          <w:szCs w:val="26"/>
        </w:rPr>
        <w:lastRenderedPageBreak/>
        <w:t>Individuals Rights</w:t>
      </w:r>
      <w:bookmarkEnd w:id="41"/>
    </w:p>
    <w:p w14:paraId="4A8A7078" w14:textId="428C6DEA" w:rsidR="006264E7" w:rsidRPr="00190CB3" w:rsidRDefault="007850C4" w:rsidP="25306A08">
      <w:pPr>
        <w:rPr>
          <w:rFonts w:ascii="Rubik" w:hAnsi="Rubik" w:cs="Rubik"/>
          <w:color w:val="002060"/>
        </w:rPr>
      </w:pPr>
      <w:r w:rsidRPr="00190CB3">
        <w:rPr>
          <w:rFonts w:ascii="Rubik" w:hAnsi="Rubik" w:cs="Rubik"/>
          <w:color w:val="002060"/>
        </w:rPr>
        <w:t xml:space="preserve">Under data protection legislation, </w:t>
      </w:r>
      <w:r w:rsidR="00CF5CB2" w:rsidRPr="00190CB3">
        <w:rPr>
          <w:rFonts w:ascii="Rubik" w:hAnsi="Rubik" w:cs="Rubik"/>
          <w:color w:val="002060"/>
        </w:rPr>
        <w:t>i</w:t>
      </w:r>
      <w:r w:rsidRPr="00190CB3">
        <w:rPr>
          <w:rFonts w:ascii="Rubik" w:hAnsi="Rubik" w:cs="Rubik"/>
          <w:color w:val="002060"/>
        </w:rPr>
        <w:t xml:space="preserve">ndividuals have several rights with regards to the processing of their personal data. The </w:t>
      </w:r>
      <w:r w:rsidR="60DCAD0A" w:rsidRPr="00190CB3">
        <w:rPr>
          <w:rFonts w:ascii="Rubik" w:hAnsi="Rubik" w:cs="Rubik"/>
          <w:color w:val="002060"/>
        </w:rPr>
        <w:t xml:space="preserve">organisation </w:t>
      </w:r>
      <w:r w:rsidRPr="00190CB3">
        <w:rPr>
          <w:rFonts w:ascii="Rubik" w:hAnsi="Rubik" w:cs="Rubik"/>
          <w:color w:val="002060"/>
        </w:rPr>
        <w:t>will ensure that appropriate arrangements are in place to manage these rights.</w:t>
      </w:r>
    </w:p>
    <w:p w14:paraId="21F3E52C" w14:textId="77777777"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2" w:name="_Toc1970998850"/>
      <w:r w:rsidRPr="00190CB3">
        <w:rPr>
          <w:rFonts w:ascii="Rubik" w:hAnsi="Rubik" w:cs="Rubik"/>
          <w:color w:val="002060"/>
          <w:sz w:val="26"/>
          <w:szCs w:val="26"/>
        </w:rPr>
        <w:t>Accuracy of Personal Data</w:t>
      </w:r>
      <w:bookmarkEnd w:id="42"/>
    </w:p>
    <w:p w14:paraId="755A824D" w14:textId="15DCDCB7" w:rsidR="007850C4" w:rsidRPr="00190CB3" w:rsidRDefault="007850C4" w:rsidP="00DE07B6">
      <w:pPr>
        <w:rPr>
          <w:rFonts w:ascii="Rubik" w:hAnsi="Rubik" w:cs="Rubik"/>
          <w:color w:val="002060"/>
        </w:rPr>
      </w:pPr>
      <w:r w:rsidRPr="00190CB3">
        <w:rPr>
          <w:rFonts w:ascii="Rubik" w:hAnsi="Rubik" w:cs="Rubik"/>
          <w:color w:val="002060"/>
        </w:rPr>
        <w:t xml:space="preserve">The </w:t>
      </w:r>
      <w:r w:rsidR="4ADEB054" w:rsidRPr="00190CB3">
        <w:rPr>
          <w:rFonts w:ascii="Rubik" w:hAnsi="Rubik" w:cs="Rubik"/>
          <w:color w:val="002060"/>
        </w:rPr>
        <w:t>organisation</w:t>
      </w:r>
      <w:r w:rsidRPr="00190CB3">
        <w:rPr>
          <w:rFonts w:ascii="Rubik" w:hAnsi="Rubik" w:cs="Rubik"/>
          <w:color w:val="002060"/>
        </w:rPr>
        <w:t xml:space="preserve"> will ensure that arrangements are in place to ensure that any personal data held by the </w:t>
      </w:r>
      <w:r w:rsidR="0F6215E9" w:rsidRPr="00190CB3">
        <w:rPr>
          <w:rFonts w:ascii="Rubik" w:hAnsi="Rubik" w:cs="Rubik"/>
          <w:color w:val="002060"/>
        </w:rPr>
        <w:t xml:space="preserve">organisation </w:t>
      </w:r>
      <w:r w:rsidRPr="00190CB3">
        <w:rPr>
          <w:rFonts w:ascii="Rubik" w:hAnsi="Rubik" w:cs="Rubik"/>
          <w:color w:val="002060"/>
        </w:rPr>
        <w:t>is accurate and up to date.</w:t>
      </w:r>
    </w:p>
    <w:p w14:paraId="51455571" w14:textId="3B616AB2" w:rsidR="00964084" w:rsidRPr="00190CB3" w:rsidRDefault="3BBDE1BA" w:rsidP="00732E2A">
      <w:pPr>
        <w:pStyle w:val="Heading3"/>
        <w:numPr>
          <w:ilvl w:val="0"/>
          <w:numId w:val="25"/>
        </w:numPr>
        <w:spacing w:line="22" w:lineRule="atLeast"/>
        <w:rPr>
          <w:rFonts w:ascii="Rubik" w:hAnsi="Rubik" w:cs="Rubik"/>
          <w:color w:val="002060"/>
          <w:sz w:val="26"/>
          <w:szCs w:val="26"/>
        </w:rPr>
      </w:pPr>
      <w:bookmarkStart w:id="43" w:name="_Toc1404513733"/>
      <w:r w:rsidRPr="00190CB3">
        <w:rPr>
          <w:rFonts w:ascii="Rubik" w:hAnsi="Rubik" w:cs="Rubik"/>
          <w:color w:val="002060"/>
          <w:sz w:val="26"/>
          <w:szCs w:val="26"/>
        </w:rPr>
        <w:t xml:space="preserve">     </w:t>
      </w:r>
      <w:r w:rsidR="00964084" w:rsidRPr="00190CB3">
        <w:rPr>
          <w:rFonts w:ascii="Rubik" w:hAnsi="Rubik" w:cs="Rubik"/>
          <w:color w:val="002060"/>
          <w:sz w:val="26"/>
          <w:szCs w:val="26"/>
        </w:rPr>
        <w:t>Data Minimisation</w:t>
      </w:r>
      <w:bookmarkEnd w:id="43"/>
    </w:p>
    <w:p w14:paraId="6AFB9D87" w14:textId="37621F09" w:rsidR="007850C4" w:rsidRPr="00190CB3" w:rsidRDefault="007850C4" w:rsidP="00DE07B6">
      <w:pPr>
        <w:rPr>
          <w:rFonts w:ascii="Rubik" w:hAnsi="Rubik" w:cs="Rubik"/>
          <w:color w:val="002060"/>
        </w:rPr>
      </w:pPr>
      <w:r w:rsidRPr="00190CB3">
        <w:rPr>
          <w:rFonts w:ascii="Rubik" w:hAnsi="Rubik" w:cs="Rubik"/>
          <w:color w:val="002060"/>
        </w:rPr>
        <w:t xml:space="preserve">The </w:t>
      </w:r>
      <w:r w:rsidR="487D48CD" w:rsidRPr="00190CB3">
        <w:rPr>
          <w:rFonts w:ascii="Rubik" w:hAnsi="Rubik" w:cs="Rubik"/>
          <w:color w:val="002060"/>
        </w:rPr>
        <w:t>organisation</w:t>
      </w:r>
      <w:r w:rsidRPr="00190CB3">
        <w:rPr>
          <w:rFonts w:ascii="Rubik" w:hAnsi="Rubik" w:cs="Rubik"/>
          <w:color w:val="002060"/>
        </w:rPr>
        <w:t xml:space="preserve"> will use the minimum amount of identifiable information required when processing personal data and where appropriate, will ensure that personal data is anonymised or pseudonymised.</w:t>
      </w:r>
    </w:p>
    <w:p w14:paraId="412D0C90" w14:textId="77777777"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4" w:name="_Toc880408581"/>
      <w:r w:rsidRPr="00190CB3">
        <w:rPr>
          <w:rFonts w:ascii="Rubik" w:hAnsi="Rubik" w:cs="Rubik"/>
          <w:color w:val="002060"/>
          <w:sz w:val="26"/>
          <w:szCs w:val="26"/>
        </w:rPr>
        <w:t>Data Protection Impact Assessments (DPIAs)</w:t>
      </w:r>
      <w:bookmarkEnd w:id="44"/>
    </w:p>
    <w:p w14:paraId="4D4841CB" w14:textId="4628542E" w:rsidR="007850C4" w:rsidRPr="00190CB3" w:rsidRDefault="007850C4" w:rsidP="00DE07B6">
      <w:pPr>
        <w:rPr>
          <w:rFonts w:ascii="Rubik" w:hAnsi="Rubik" w:cs="Rubik"/>
          <w:color w:val="002060"/>
        </w:rPr>
      </w:pPr>
      <w:r w:rsidRPr="00190CB3">
        <w:rPr>
          <w:rFonts w:ascii="Rubik" w:hAnsi="Rubik" w:cs="Rubik"/>
          <w:color w:val="002060"/>
        </w:rPr>
        <w:t xml:space="preserve">When developing any new projects or agreeing flows of information, the </w:t>
      </w:r>
      <w:r w:rsidR="4C781A49" w:rsidRPr="00190CB3">
        <w:rPr>
          <w:rFonts w:ascii="Rubik" w:hAnsi="Rubik" w:cs="Rubik"/>
          <w:color w:val="002060"/>
        </w:rPr>
        <w:t xml:space="preserve">organisation </w:t>
      </w:r>
      <w:r w:rsidRPr="00190CB3">
        <w:rPr>
          <w:rFonts w:ascii="Rubik" w:hAnsi="Rubik" w:cs="Rubik"/>
          <w:color w:val="002060"/>
        </w:rPr>
        <w:t xml:space="preserve">will consider information governance practices from the outset to ensure that personal data is protected at all times. This also provides assurance that the </w:t>
      </w:r>
      <w:r w:rsidR="62F72902" w:rsidRPr="00190CB3">
        <w:rPr>
          <w:rFonts w:ascii="Rubik" w:hAnsi="Rubik" w:cs="Rubik"/>
          <w:color w:val="002060"/>
        </w:rPr>
        <w:t>organisation</w:t>
      </w:r>
      <w:r w:rsidRPr="00190CB3">
        <w:rPr>
          <w:rFonts w:ascii="Rubik" w:hAnsi="Rubik" w:cs="Rubik"/>
          <w:color w:val="002060"/>
        </w:rPr>
        <w:t xml:space="preserve"> is working to the necessary standards and are complying with data protection legislation. In order to identify information risks, the</w:t>
      </w:r>
      <w:r w:rsidR="3A211956" w:rsidRPr="00190CB3">
        <w:rPr>
          <w:rFonts w:ascii="Rubik" w:hAnsi="Rubik" w:cs="Rubik"/>
          <w:color w:val="002060"/>
        </w:rPr>
        <w:t xml:space="preserve"> organisation</w:t>
      </w:r>
      <w:r w:rsidRPr="00190CB3">
        <w:rPr>
          <w:rFonts w:ascii="Rubik" w:hAnsi="Rubik" w:cs="Rubik"/>
          <w:color w:val="002060"/>
        </w:rPr>
        <w:t xml:space="preserve"> will complete a Data Protection Impact Assessment.</w:t>
      </w:r>
    </w:p>
    <w:p w14:paraId="7669D00F" w14:textId="77777777"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5" w:name="_Toc474417489"/>
      <w:r w:rsidRPr="00190CB3">
        <w:rPr>
          <w:rFonts w:ascii="Rubik" w:hAnsi="Rubik" w:cs="Rubik"/>
          <w:color w:val="002060"/>
          <w:sz w:val="26"/>
          <w:szCs w:val="26"/>
        </w:rPr>
        <w:t>Incident Management and Breach Reporting</w:t>
      </w:r>
      <w:bookmarkEnd w:id="45"/>
    </w:p>
    <w:p w14:paraId="592D5C94" w14:textId="1B1BCF44" w:rsidR="007850C4" w:rsidRPr="00190CB3" w:rsidRDefault="007850C4" w:rsidP="00DE07B6">
      <w:pPr>
        <w:rPr>
          <w:rFonts w:ascii="Rubik" w:hAnsi="Rubik" w:cs="Rubik"/>
          <w:color w:val="002060"/>
        </w:rPr>
      </w:pPr>
      <w:r w:rsidRPr="00190CB3">
        <w:rPr>
          <w:rFonts w:ascii="Rubik" w:hAnsi="Rubik" w:cs="Rubik"/>
          <w:color w:val="002060"/>
        </w:rPr>
        <w:t xml:space="preserve">The </w:t>
      </w:r>
      <w:r w:rsidR="1F81923C" w:rsidRPr="00190CB3">
        <w:rPr>
          <w:rFonts w:ascii="Rubik" w:hAnsi="Rubik" w:cs="Rubik"/>
          <w:color w:val="002060"/>
        </w:rPr>
        <w:t>organisation</w:t>
      </w:r>
      <w:r w:rsidRPr="00190CB3">
        <w:rPr>
          <w:rFonts w:ascii="Rubik" w:hAnsi="Rubik" w:cs="Rubik"/>
          <w:color w:val="002060"/>
        </w:rPr>
        <w:t xml:space="preserve"> will have arrangements in place to; identify, report, manage and resolve any data breaches within specified legal timescales. Any incidents that occur will be learnt from to continually improve procedures and services that the </w:t>
      </w:r>
      <w:r w:rsidR="4FE47243" w:rsidRPr="00190CB3">
        <w:rPr>
          <w:rFonts w:ascii="Rubik" w:hAnsi="Rubik" w:cs="Rubik"/>
          <w:color w:val="002060"/>
        </w:rPr>
        <w:t>organisation</w:t>
      </w:r>
      <w:r w:rsidRPr="00190CB3">
        <w:rPr>
          <w:rFonts w:ascii="Rubik" w:hAnsi="Rubik" w:cs="Rubik"/>
          <w:color w:val="002060"/>
        </w:rPr>
        <w:t xml:space="preserve"> provides. Incidents must be reported </w:t>
      </w:r>
      <w:r w:rsidR="00715F18" w:rsidRPr="00190CB3">
        <w:rPr>
          <w:rFonts w:ascii="Rubik" w:hAnsi="Rubik" w:cs="Rubik"/>
          <w:color w:val="002060"/>
        </w:rPr>
        <w:t>immediately</w:t>
      </w:r>
      <w:r w:rsidRPr="00190CB3">
        <w:rPr>
          <w:rFonts w:ascii="Rubik" w:hAnsi="Rubik" w:cs="Rubik"/>
          <w:color w:val="002060"/>
        </w:rPr>
        <w:t xml:space="preserve"> following the </w:t>
      </w:r>
      <w:r w:rsidR="46FE0A1C" w:rsidRPr="00190CB3">
        <w:rPr>
          <w:rFonts w:ascii="Rubik" w:hAnsi="Rubik" w:cs="Rubik"/>
          <w:color w:val="002060"/>
        </w:rPr>
        <w:t>organisation’</w:t>
      </w:r>
      <w:r w:rsidRPr="00190CB3">
        <w:rPr>
          <w:rFonts w:ascii="Rubik" w:hAnsi="Rubik" w:cs="Rubik"/>
          <w:color w:val="002060"/>
        </w:rPr>
        <w:t>s policy.</w:t>
      </w:r>
    </w:p>
    <w:p w14:paraId="3E73F8DA" w14:textId="77777777"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6" w:name="_Toc1008733918"/>
      <w:r w:rsidRPr="00190CB3">
        <w:rPr>
          <w:rFonts w:ascii="Rubik" w:hAnsi="Rubik" w:cs="Rubik"/>
          <w:color w:val="002060"/>
          <w:sz w:val="26"/>
          <w:szCs w:val="26"/>
        </w:rPr>
        <w:t>Information Governance Compliance</w:t>
      </w:r>
      <w:bookmarkEnd w:id="46"/>
    </w:p>
    <w:p w14:paraId="51D50537" w14:textId="390CF3B1" w:rsidR="007850C4" w:rsidRPr="00190CB3" w:rsidRDefault="007850C4" w:rsidP="00DE07B6">
      <w:pPr>
        <w:rPr>
          <w:rFonts w:ascii="Rubik" w:hAnsi="Rubik" w:cs="Rubik"/>
          <w:color w:val="002060"/>
        </w:rPr>
      </w:pPr>
      <w:r w:rsidRPr="00190CB3">
        <w:rPr>
          <w:rFonts w:ascii="Rubik" w:hAnsi="Rubik" w:cs="Rubik"/>
          <w:color w:val="002060"/>
        </w:rPr>
        <w:t xml:space="preserve">The </w:t>
      </w:r>
      <w:r w:rsidR="3676EF64" w:rsidRPr="00190CB3">
        <w:rPr>
          <w:rFonts w:ascii="Rubik" w:hAnsi="Rubik" w:cs="Rubik"/>
          <w:color w:val="002060"/>
        </w:rPr>
        <w:t>organisation</w:t>
      </w:r>
      <w:r w:rsidRPr="00190CB3">
        <w:rPr>
          <w:rFonts w:ascii="Rubik" w:hAnsi="Rubik" w:cs="Rubik"/>
          <w:color w:val="002060"/>
        </w:rPr>
        <w:t xml:space="preserve"> will have the necessary arrangements in place to monitor information governance compliance. Any risks identified must be managed in line with the </w:t>
      </w:r>
      <w:r w:rsidR="3C45CB11" w:rsidRPr="00190CB3">
        <w:rPr>
          <w:rFonts w:ascii="Rubik" w:hAnsi="Rubik" w:cs="Rubik"/>
          <w:color w:val="002060"/>
        </w:rPr>
        <w:t>org</w:t>
      </w:r>
      <w:r w:rsidR="728B0A2E" w:rsidRPr="00190CB3">
        <w:rPr>
          <w:rFonts w:ascii="Rubik" w:hAnsi="Rubik" w:cs="Rubik"/>
          <w:color w:val="002060"/>
        </w:rPr>
        <w:t>a</w:t>
      </w:r>
      <w:r w:rsidR="3C45CB11" w:rsidRPr="00190CB3">
        <w:rPr>
          <w:rFonts w:ascii="Rubik" w:hAnsi="Rubik" w:cs="Rubik"/>
          <w:color w:val="002060"/>
        </w:rPr>
        <w:t>nisation</w:t>
      </w:r>
      <w:r w:rsidR="00715F18" w:rsidRPr="00190CB3">
        <w:rPr>
          <w:rFonts w:ascii="Rubik" w:hAnsi="Rubik" w:cs="Rubik"/>
          <w:color w:val="002060"/>
        </w:rPr>
        <w:t>’</w:t>
      </w:r>
      <w:r w:rsidRPr="00190CB3">
        <w:rPr>
          <w:rFonts w:ascii="Rubik" w:hAnsi="Rubik" w:cs="Rubik"/>
          <w:color w:val="002060"/>
        </w:rPr>
        <w:t>s risk management policy.</w:t>
      </w:r>
    </w:p>
    <w:p w14:paraId="6C8E588D" w14:textId="77777777"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7" w:name="_Toc1832259587"/>
      <w:r w:rsidRPr="00190CB3">
        <w:rPr>
          <w:rFonts w:ascii="Rubik" w:hAnsi="Rubik" w:cs="Rubik"/>
          <w:color w:val="002060"/>
          <w:sz w:val="26"/>
          <w:szCs w:val="26"/>
        </w:rPr>
        <w:t>Information Asset Management</w:t>
      </w:r>
      <w:bookmarkEnd w:id="47"/>
    </w:p>
    <w:p w14:paraId="78BF6885" w14:textId="5D5DD85E" w:rsidR="00964084" w:rsidRPr="00190CB3" w:rsidRDefault="007850C4" w:rsidP="00DE07B6">
      <w:pPr>
        <w:rPr>
          <w:rFonts w:ascii="Rubik" w:hAnsi="Rubik" w:cs="Rubik"/>
          <w:color w:val="002060"/>
        </w:rPr>
      </w:pPr>
      <w:r w:rsidRPr="00190CB3">
        <w:rPr>
          <w:rFonts w:ascii="Rubik" w:hAnsi="Rubik" w:cs="Rubik"/>
          <w:color w:val="002060"/>
        </w:rPr>
        <w:t>Information assets will be catalogued and managed by the</w:t>
      </w:r>
      <w:r w:rsidR="3CD1BB84" w:rsidRPr="00190CB3">
        <w:rPr>
          <w:rFonts w:ascii="Rubik" w:hAnsi="Rubik" w:cs="Rubik"/>
          <w:color w:val="002060"/>
        </w:rPr>
        <w:t xml:space="preserve"> organisation</w:t>
      </w:r>
      <w:r w:rsidRPr="00190CB3">
        <w:rPr>
          <w:rFonts w:ascii="Rubik" w:hAnsi="Rubik" w:cs="Rubik"/>
          <w:color w:val="002060"/>
        </w:rPr>
        <w:t xml:space="preserve"> through the use of an Information Asset Register which will be regularly reviewed and kept up to date.</w:t>
      </w:r>
    </w:p>
    <w:p w14:paraId="5BA87F9F" w14:textId="77777777" w:rsidR="00964084" w:rsidRPr="00190CB3" w:rsidRDefault="00964084" w:rsidP="00732E2A">
      <w:pPr>
        <w:pStyle w:val="Heading3"/>
        <w:numPr>
          <w:ilvl w:val="0"/>
          <w:numId w:val="25"/>
        </w:numPr>
        <w:spacing w:line="22" w:lineRule="atLeast"/>
        <w:rPr>
          <w:rFonts w:ascii="Rubik" w:hAnsi="Rubik" w:cs="Rubik"/>
          <w:color w:val="002060"/>
          <w:sz w:val="26"/>
          <w:szCs w:val="26"/>
        </w:rPr>
      </w:pPr>
      <w:bookmarkStart w:id="48" w:name="_Toc1302335402"/>
      <w:r w:rsidRPr="00190CB3">
        <w:rPr>
          <w:rFonts w:ascii="Rubik" w:hAnsi="Rubik" w:cs="Rubik"/>
          <w:color w:val="002060"/>
          <w:sz w:val="26"/>
          <w:szCs w:val="26"/>
        </w:rPr>
        <w:t>Third Parties and Contractual Arrangements</w:t>
      </w:r>
      <w:bookmarkEnd w:id="48"/>
      <w:r w:rsidRPr="00190CB3">
        <w:rPr>
          <w:rFonts w:ascii="Rubik" w:hAnsi="Rubik" w:cs="Rubik"/>
          <w:color w:val="002060"/>
          <w:sz w:val="26"/>
          <w:szCs w:val="26"/>
        </w:rPr>
        <w:t xml:space="preserve"> </w:t>
      </w:r>
    </w:p>
    <w:p w14:paraId="4BCF5981" w14:textId="7980A020" w:rsidR="00147CB6" w:rsidRPr="00190CB3" w:rsidRDefault="007850C4" w:rsidP="00DE07B6">
      <w:pPr>
        <w:rPr>
          <w:rFonts w:ascii="Rubik" w:hAnsi="Rubik" w:cs="Rubik"/>
          <w:color w:val="002060"/>
        </w:rPr>
      </w:pPr>
      <w:r w:rsidRPr="00190CB3">
        <w:rPr>
          <w:rFonts w:ascii="Rubik" w:hAnsi="Rubik" w:cs="Rubik"/>
          <w:color w:val="002060"/>
        </w:rPr>
        <w:t xml:space="preserve">Where the </w:t>
      </w:r>
      <w:r w:rsidR="53DAFAE2" w:rsidRPr="00190CB3">
        <w:rPr>
          <w:rFonts w:ascii="Rubik" w:hAnsi="Rubik" w:cs="Rubik"/>
          <w:color w:val="002060"/>
        </w:rPr>
        <w:t>organisation</w:t>
      </w:r>
      <w:r w:rsidRPr="00190CB3">
        <w:rPr>
          <w:rFonts w:ascii="Rubik" w:hAnsi="Rubik" w:cs="Rubik"/>
          <w:color w:val="002060"/>
        </w:rPr>
        <w:t xml:space="preserve"> engages any third party who processes personal data on its behalf, any processing will be subject to a legally binding contract or Data Processing Agreement. This will meet the requirements of data protection legislation. Where the third party is the supplier of services, appropriate and approved codes of conduct or certification schemes will be considered to help demonstrate that the </w:t>
      </w:r>
      <w:r w:rsidR="371253A2" w:rsidRPr="00190CB3">
        <w:rPr>
          <w:rFonts w:ascii="Rubik" w:hAnsi="Rubik" w:cs="Rubik"/>
          <w:color w:val="002060"/>
        </w:rPr>
        <w:t>organisation</w:t>
      </w:r>
      <w:r w:rsidRPr="00190CB3">
        <w:rPr>
          <w:rFonts w:ascii="Rubik" w:hAnsi="Rubik" w:cs="Rubik"/>
          <w:color w:val="002060"/>
        </w:rPr>
        <w:t xml:space="preserve"> has chosen a suitable processer.</w:t>
      </w:r>
    </w:p>
    <w:p w14:paraId="7A50801D" w14:textId="28437B6D" w:rsidR="007850C4" w:rsidRPr="00190CB3" w:rsidRDefault="007850C4" w:rsidP="00732E2A">
      <w:pPr>
        <w:pStyle w:val="Heading2"/>
        <w:numPr>
          <w:ilvl w:val="1"/>
          <w:numId w:val="24"/>
        </w:numPr>
        <w:spacing w:before="0" w:line="22" w:lineRule="atLeast"/>
        <w:rPr>
          <w:rFonts w:ascii="Rubik" w:hAnsi="Rubik" w:cs="Rubik"/>
          <w:color w:val="002060"/>
          <w:sz w:val="28"/>
          <w:szCs w:val="28"/>
        </w:rPr>
      </w:pPr>
      <w:bookmarkStart w:id="49" w:name="_Toc514369841"/>
      <w:r w:rsidRPr="00190CB3">
        <w:rPr>
          <w:rFonts w:ascii="Rubik" w:hAnsi="Rubik" w:cs="Rubik"/>
          <w:color w:val="002060"/>
          <w:sz w:val="28"/>
          <w:szCs w:val="28"/>
        </w:rPr>
        <w:t>Information Security</w:t>
      </w:r>
      <w:bookmarkEnd w:id="49"/>
    </w:p>
    <w:p w14:paraId="314172FF" w14:textId="5A4D4656" w:rsidR="001C2469" w:rsidRPr="00190CB3" w:rsidRDefault="007850C4" w:rsidP="00DE07B6">
      <w:pPr>
        <w:rPr>
          <w:rFonts w:ascii="Rubik" w:hAnsi="Rubik" w:cs="Rubik"/>
          <w:color w:val="002060"/>
        </w:rPr>
      </w:pPr>
      <w:r w:rsidRPr="00190CB3">
        <w:rPr>
          <w:rFonts w:ascii="Rubik" w:hAnsi="Rubik" w:cs="Rubik"/>
          <w:color w:val="002060"/>
        </w:rPr>
        <w:t xml:space="preserve">The </w:t>
      </w:r>
      <w:r w:rsidR="6C71382D" w:rsidRPr="00190CB3">
        <w:rPr>
          <w:rFonts w:ascii="Rubik" w:hAnsi="Rubik" w:cs="Rubik"/>
          <w:color w:val="002060"/>
        </w:rPr>
        <w:t>organisation</w:t>
      </w:r>
      <w:r w:rsidRPr="00190CB3">
        <w:rPr>
          <w:rFonts w:ascii="Rubik" w:hAnsi="Rubik" w:cs="Rubik"/>
          <w:color w:val="002060"/>
        </w:rPr>
        <w:t xml:space="preserve"> will maintain the appropriate confidentiality, integrity and availability of its information, and information services, and manage the risks from internal and external threats</w:t>
      </w:r>
      <w:r w:rsidR="00DD1B1E" w:rsidRPr="00190CB3">
        <w:rPr>
          <w:rFonts w:ascii="Rubik" w:hAnsi="Rubik" w:cs="Rubik"/>
          <w:color w:val="002060"/>
        </w:rPr>
        <w:t xml:space="preserve"> in line with the </w:t>
      </w:r>
      <w:r w:rsidR="33BB8F83" w:rsidRPr="00190CB3">
        <w:rPr>
          <w:rFonts w:ascii="Rubik" w:hAnsi="Rubik" w:cs="Rubik"/>
          <w:color w:val="002060"/>
        </w:rPr>
        <w:t>organisation</w:t>
      </w:r>
      <w:r w:rsidR="00DD1B1E" w:rsidRPr="00190CB3">
        <w:rPr>
          <w:rFonts w:ascii="Rubik" w:hAnsi="Rubik" w:cs="Rubik"/>
          <w:color w:val="002060"/>
        </w:rPr>
        <w:t>’s Information Security Policy</w:t>
      </w:r>
      <w:r w:rsidRPr="00190CB3">
        <w:rPr>
          <w:rFonts w:ascii="Rubik" w:hAnsi="Rubik" w:cs="Rubik"/>
          <w:color w:val="002060"/>
        </w:rPr>
        <w:t>.</w:t>
      </w:r>
    </w:p>
    <w:p w14:paraId="57550A04" w14:textId="3030996E" w:rsidR="00797255" w:rsidRPr="00190CB3" w:rsidRDefault="007850C4" w:rsidP="00732E2A">
      <w:pPr>
        <w:pStyle w:val="Heading2"/>
        <w:numPr>
          <w:ilvl w:val="1"/>
          <w:numId w:val="24"/>
        </w:numPr>
        <w:jc w:val="both"/>
        <w:rPr>
          <w:rFonts w:ascii="Rubik" w:hAnsi="Rubik" w:cs="Rubik"/>
          <w:color w:val="002060"/>
          <w:sz w:val="28"/>
          <w:szCs w:val="28"/>
        </w:rPr>
      </w:pPr>
      <w:bookmarkStart w:id="50" w:name="_Toc944653575"/>
      <w:r w:rsidRPr="00190CB3">
        <w:rPr>
          <w:rFonts w:ascii="Rubik" w:hAnsi="Rubik" w:cs="Rubik"/>
          <w:color w:val="002060"/>
          <w:sz w:val="28"/>
          <w:szCs w:val="28"/>
        </w:rPr>
        <w:t>Records Management</w:t>
      </w:r>
      <w:bookmarkEnd w:id="50"/>
      <w:r w:rsidRPr="00190CB3">
        <w:rPr>
          <w:rFonts w:ascii="Rubik" w:hAnsi="Rubik" w:cs="Rubik"/>
          <w:color w:val="002060"/>
          <w:sz w:val="28"/>
          <w:szCs w:val="28"/>
        </w:rPr>
        <w:t xml:space="preserve"> </w:t>
      </w:r>
    </w:p>
    <w:p w14:paraId="48F14370" w14:textId="79DAD7F3" w:rsidR="007850C4" w:rsidRPr="00190CB3" w:rsidRDefault="007850C4" w:rsidP="00DE07B6">
      <w:pPr>
        <w:rPr>
          <w:rFonts w:ascii="Rubik" w:hAnsi="Rubik" w:cs="Rubik"/>
          <w:color w:val="002060"/>
        </w:rPr>
      </w:pPr>
      <w:r w:rsidRPr="00190CB3">
        <w:rPr>
          <w:rFonts w:ascii="Rubik" w:hAnsi="Rubik" w:cs="Rubik"/>
          <w:color w:val="002060"/>
        </w:rPr>
        <w:t xml:space="preserve">The </w:t>
      </w:r>
      <w:r w:rsidR="41152432" w:rsidRPr="00190CB3">
        <w:rPr>
          <w:rFonts w:ascii="Rubik" w:hAnsi="Rubik" w:cs="Rubik"/>
          <w:color w:val="002060"/>
        </w:rPr>
        <w:t>organisation</w:t>
      </w:r>
      <w:r w:rsidRPr="00190CB3">
        <w:rPr>
          <w:rFonts w:ascii="Rubik" w:hAnsi="Rubik" w:cs="Rubik"/>
          <w:color w:val="002060"/>
        </w:rPr>
        <w:t xml:space="preserve"> will have a systematic and planned approach to the management of records from their creation to their disposal. This will ensure that the </w:t>
      </w:r>
      <w:r w:rsidR="648D0DD1" w:rsidRPr="00190CB3">
        <w:rPr>
          <w:rFonts w:ascii="Rubik" w:hAnsi="Rubik" w:cs="Rubik"/>
          <w:color w:val="002060"/>
        </w:rPr>
        <w:t>organisation</w:t>
      </w:r>
      <w:r w:rsidRPr="00190CB3">
        <w:rPr>
          <w:rFonts w:ascii="Rubik" w:hAnsi="Rubik" w:cs="Rubik"/>
          <w:color w:val="002060"/>
        </w:rPr>
        <w:t xml:space="preserve"> can control the quality and quantity of the information that it generates, can maintain that information in an effective manner, and can dispose of information appropriately when its retention periods have expired.</w:t>
      </w:r>
    </w:p>
    <w:p w14:paraId="6AB50510" w14:textId="0E24017A" w:rsidR="007850C4" w:rsidRPr="00190CB3" w:rsidRDefault="007850C4" w:rsidP="00732E2A">
      <w:pPr>
        <w:pStyle w:val="Heading2"/>
        <w:numPr>
          <w:ilvl w:val="1"/>
          <w:numId w:val="38"/>
        </w:numPr>
        <w:jc w:val="both"/>
        <w:rPr>
          <w:rFonts w:ascii="Rubik" w:hAnsi="Rubik" w:cs="Rubik"/>
          <w:color w:val="002060"/>
          <w:sz w:val="28"/>
          <w:szCs w:val="28"/>
        </w:rPr>
      </w:pPr>
      <w:bookmarkStart w:id="51" w:name="_Toc1559153415"/>
      <w:r w:rsidRPr="00190CB3">
        <w:rPr>
          <w:rFonts w:ascii="Rubik" w:hAnsi="Rubik" w:cs="Rubik"/>
          <w:color w:val="002060"/>
          <w:sz w:val="28"/>
          <w:szCs w:val="28"/>
        </w:rPr>
        <w:lastRenderedPageBreak/>
        <w:t>Access to Information</w:t>
      </w:r>
      <w:bookmarkEnd w:id="51"/>
      <w:r w:rsidRPr="00190CB3">
        <w:rPr>
          <w:rFonts w:ascii="Rubik" w:hAnsi="Rubik" w:cs="Rubik"/>
          <w:color w:val="002060"/>
          <w:sz w:val="28"/>
          <w:szCs w:val="28"/>
        </w:rPr>
        <w:t xml:space="preserve"> </w:t>
      </w:r>
    </w:p>
    <w:p w14:paraId="5F39D608" w14:textId="752F8851" w:rsidR="007850C4" w:rsidRPr="00190CB3" w:rsidRDefault="007850C4" w:rsidP="00A57DC2">
      <w:pPr>
        <w:rPr>
          <w:rFonts w:ascii="Rubik" w:hAnsi="Rubik" w:cs="Rubik"/>
          <w:color w:val="002060"/>
        </w:rPr>
      </w:pPr>
      <w:r w:rsidRPr="00190CB3">
        <w:rPr>
          <w:rFonts w:ascii="Rubik" w:hAnsi="Rubik" w:cs="Rubik"/>
          <w:color w:val="002060"/>
        </w:rPr>
        <w:t xml:space="preserve">The </w:t>
      </w:r>
      <w:r w:rsidR="7FE6112E" w:rsidRPr="00190CB3">
        <w:rPr>
          <w:rFonts w:ascii="Rubik" w:hAnsi="Rubik" w:cs="Rubik"/>
          <w:color w:val="002060"/>
        </w:rPr>
        <w:t>organisation</w:t>
      </w:r>
      <w:r w:rsidRPr="00190CB3">
        <w:rPr>
          <w:rFonts w:ascii="Rubik" w:hAnsi="Rubik" w:cs="Rubik"/>
          <w:color w:val="002060"/>
        </w:rPr>
        <w:t xml:space="preserve"> may be required by law to disclose information. This </w:t>
      </w:r>
      <w:r w:rsidR="00DD1B1E" w:rsidRPr="00190CB3">
        <w:rPr>
          <w:rFonts w:ascii="Rubik" w:hAnsi="Rubik" w:cs="Rubik"/>
          <w:color w:val="002060"/>
        </w:rPr>
        <w:t xml:space="preserve">includes </w:t>
      </w:r>
      <w:r w:rsidRPr="00190CB3">
        <w:rPr>
          <w:rFonts w:ascii="Rubik" w:hAnsi="Rubik" w:cs="Rubik"/>
          <w:color w:val="002060"/>
        </w:rPr>
        <w:t xml:space="preserve">complying with </w:t>
      </w:r>
      <w:r w:rsidR="003B2321" w:rsidRPr="00190CB3">
        <w:rPr>
          <w:rFonts w:ascii="Rubik" w:hAnsi="Rubik" w:cs="Rubik"/>
          <w:color w:val="002060"/>
        </w:rPr>
        <w:t xml:space="preserve">requests made under the </w:t>
      </w:r>
      <w:r w:rsidRPr="00190CB3">
        <w:rPr>
          <w:rFonts w:ascii="Rubik" w:hAnsi="Rubik" w:cs="Rubik"/>
          <w:color w:val="002060"/>
        </w:rPr>
        <w:t>Freedom of Information Act and Subject Access Requests. The</w:t>
      </w:r>
      <w:r w:rsidR="25466736" w:rsidRPr="00190CB3">
        <w:rPr>
          <w:rFonts w:ascii="Rubik" w:hAnsi="Rubik" w:cs="Rubik"/>
          <w:color w:val="002060"/>
        </w:rPr>
        <w:t xml:space="preserve"> organisation</w:t>
      </w:r>
      <w:r w:rsidRPr="00190CB3">
        <w:rPr>
          <w:rFonts w:ascii="Rubik" w:hAnsi="Rubik" w:cs="Rubik"/>
          <w:color w:val="002060"/>
        </w:rPr>
        <w:t xml:space="preserve"> will ensure processes are in place for the disclosure of information under these circumstances. Where required, advice </w:t>
      </w:r>
      <w:r w:rsidRPr="00EB0D6B">
        <w:rPr>
          <w:rFonts w:ascii="Rubik" w:hAnsi="Rubik" w:cs="Rubik"/>
          <w:color w:val="002060"/>
        </w:rPr>
        <w:t xml:space="preserve">will be sought from the </w:t>
      </w:r>
      <w:r w:rsidR="67350A54" w:rsidRPr="00EB0D6B">
        <w:rPr>
          <w:rFonts w:ascii="Rubik" w:hAnsi="Rubik" w:cs="Rubik"/>
          <w:color w:val="002060"/>
        </w:rPr>
        <w:t>organisation</w:t>
      </w:r>
      <w:r w:rsidR="00DD1B1E" w:rsidRPr="00EB0D6B">
        <w:rPr>
          <w:rFonts w:ascii="Rubik" w:hAnsi="Rubik" w:cs="Rubik"/>
          <w:color w:val="002060"/>
        </w:rPr>
        <w:t>’</w:t>
      </w:r>
      <w:r w:rsidRPr="00EB0D6B">
        <w:rPr>
          <w:rFonts w:ascii="Rubik" w:hAnsi="Rubik" w:cs="Rubik"/>
          <w:color w:val="002060"/>
        </w:rPr>
        <w:t>s Data Protection Officer by contacting the DPO Support Service at</w:t>
      </w:r>
      <w:r w:rsidR="00F63C16" w:rsidRPr="00EB0D6B">
        <w:rPr>
          <w:rFonts w:ascii="Rubik" w:hAnsi="Rubik" w:cs="Rubik"/>
          <w:color w:val="002060"/>
        </w:rPr>
        <w:t xml:space="preserve"> </w:t>
      </w:r>
      <w:r w:rsidR="00775029" w:rsidRPr="00EB0D6B">
        <w:rPr>
          <w:rFonts w:ascii="Rubik" w:hAnsi="Rubik" w:cs="Rubik"/>
          <w:color w:val="002060"/>
        </w:rPr>
        <w:t>DPOService@wales.nhs.uk</w:t>
      </w:r>
      <w:r w:rsidR="00F63C16" w:rsidRPr="00EB0D6B">
        <w:rPr>
          <w:rFonts w:ascii="Rubik" w:hAnsi="Rubik" w:cs="Rubik"/>
          <w:color w:val="002060"/>
        </w:rPr>
        <w:t>.</w:t>
      </w:r>
    </w:p>
    <w:p w14:paraId="193C411A" w14:textId="45754C14" w:rsidR="00DF0F00" w:rsidRPr="00190CB3" w:rsidRDefault="007850C4" w:rsidP="00732E2A">
      <w:pPr>
        <w:pStyle w:val="Heading2"/>
        <w:numPr>
          <w:ilvl w:val="1"/>
          <w:numId w:val="39"/>
        </w:numPr>
        <w:spacing w:after="160"/>
        <w:jc w:val="both"/>
        <w:rPr>
          <w:rFonts w:ascii="Rubik" w:hAnsi="Rubik" w:cs="Rubik"/>
          <w:color w:val="002060"/>
          <w:sz w:val="28"/>
          <w:szCs w:val="28"/>
        </w:rPr>
      </w:pPr>
      <w:bookmarkStart w:id="52" w:name="_Toc817818849"/>
      <w:r w:rsidRPr="00190CB3">
        <w:rPr>
          <w:rFonts w:ascii="Rubik" w:hAnsi="Rubik" w:cs="Rubik"/>
          <w:color w:val="002060"/>
          <w:sz w:val="28"/>
          <w:szCs w:val="28"/>
        </w:rPr>
        <w:t>Confidentiality</w:t>
      </w:r>
      <w:bookmarkEnd w:id="52"/>
      <w:r w:rsidRPr="00190CB3">
        <w:rPr>
          <w:rFonts w:ascii="Rubik" w:hAnsi="Rubik" w:cs="Rubik"/>
          <w:color w:val="002060"/>
          <w:sz w:val="28"/>
          <w:szCs w:val="28"/>
        </w:rPr>
        <w:t xml:space="preserve"> </w:t>
      </w:r>
    </w:p>
    <w:p w14:paraId="1EEF536D" w14:textId="2EB9C04C" w:rsidR="00DF0F00" w:rsidRPr="00190CB3" w:rsidRDefault="007850C4" w:rsidP="00732E2A">
      <w:pPr>
        <w:pStyle w:val="Heading3"/>
        <w:numPr>
          <w:ilvl w:val="0"/>
          <w:numId w:val="36"/>
        </w:numPr>
        <w:spacing w:after="160"/>
        <w:jc w:val="both"/>
        <w:rPr>
          <w:rFonts w:ascii="Rubik" w:hAnsi="Rubik" w:cs="Rubik"/>
          <w:color w:val="002060"/>
          <w:sz w:val="26"/>
          <w:szCs w:val="26"/>
        </w:rPr>
      </w:pPr>
      <w:bookmarkStart w:id="53" w:name="_Toc1936030541"/>
      <w:r w:rsidRPr="00190CB3">
        <w:rPr>
          <w:rFonts w:ascii="Rubik" w:hAnsi="Rubik" w:cs="Rubik"/>
          <w:color w:val="002060"/>
          <w:sz w:val="26"/>
          <w:szCs w:val="26"/>
        </w:rPr>
        <w:t xml:space="preserve">Confidentiality: </w:t>
      </w:r>
      <w:r w:rsidR="00B85089" w:rsidRPr="00190CB3">
        <w:rPr>
          <w:rFonts w:ascii="Rubik" w:hAnsi="Rubik" w:cs="Rubik"/>
          <w:color w:val="002060"/>
          <w:sz w:val="26"/>
          <w:szCs w:val="26"/>
        </w:rPr>
        <w:t>C</w:t>
      </w:r>
      <w:r w:rsidRPr="00190CB3">
        <w:rPr>
          <w:rFonts w:ascii="Rubik" w:hAnsi="Rubik" w:cs="Rubik"/>
          <w:color w:val="002060"/>
          <w:sz w:val="26"/>
          <w:szCs w:val="26"/>
        </w:rPr>
        <w:t>ode of Practice for Health and Social Care in Wales</w:t>
      </w:r>
      <w:bookmarkEnd w:id="53"/>
    </w:p>
    <w:p w14:paraId="7DB754B6" w14:textId="6BC07F63" w:rsidR="007850C4" w:rsidRPr="00190CB3" w:rsidRDefault="007850C4" w:rsidP="0044330F">
      <w:pPr>
        <w:rPr>
          <w:rFonts w:ascii="Rubik" w:hAnsi="Rubik" w:cs="Rubik"/>
          <w:color w:val="002060"/>
        </w:rPr>
      </w:pPr>
      <w:r w:rsidRPr="00190CB3">
        <w:rPr>
          <w:rFonts w:ascii="Rubik" w:hAnsi="Rubik" w:cs="Rubik"/>
          <w:color w:val="002060"/>
        </w:rPr>
        <w:t xml:space="preserve">The </w:t>
      </w:r>
      <w:r w:rsidR="48F4413A" w:rsidRPr="00190CB3">
        <w:rPr>
          <w:rFonts w:ascii="Rubik" w:hAnsi="Rubik" w:cs="Rubik"/>
          <w:color w:val="002060"/>
        </w:rPr>
        <w:t>organisation</w:t>
      </w:r>
      <w:r w:rsidRPr="00190CB3">
        <w:rPr>
          <w:rFonts w:ascii="Rubik" w:hAnsi="Rubik" w:cs="Rubik"/>
          <w:color w:val="002060"/>
        </w:rPr>
        <w:t xml:space="preserve"> has adopted the </w:t>
      </w:r>
      <w:hyperlink r:id="rId12" w:history="1">
        <w:r w:rsidRPr="00190CB3">
          <w:rPr>
            <w:rStyle w:val="Hyperlink"/>
            <w:rFonts w:ascii="Rubik" w:hAnsi="Rubik" w:cs="Rubik"/>
            <w:color w:val="002060"/>
          </w:rPr>
          <w:t>Confidentiality: Code of Practice for Health and Social Care in Wales</w:t>
        </w:r>
      </w:hyperlink>
      <w:r w:rsidRPr="00190CB3">
        <w:rPr>
          <w:rFonts w:ascii="Rubik" w:hAnsi="Rubik" w:cs="Rubik"/>
          <w:color w:val="002060"/>
        </w:rPr>
        <w:t xml:space="preserve">. All staff have an obligation of confidentiality regardless of their role and are required to respect the personal data and privacy of others. </w:t>
      </w:r>
    </w:p>
    <w:p w14:paraId="2A30BED9" w14:textId="142AB477" w:rsidR="007850C4" w:rsidRPr="00190CB3" w:rsidRDefault="007850C4" w:rsidP="0044330F">
      <w:pPr>
        <w:rPr>
          <w:rFonts w:ascii="Rubik" w:hAnsi="Rubik" w:cs="Rubik"/>
          <w:color w:val="002060"/>
        </w:rPr>
      </w:pPr>
      <w:r w:rsidRPr="00190CB3">
        <w:rPr>
          <w:rFonts w:ascii="Rubik" w:hAnsi="Rubik" w:cs="Rubik"/>
          <w:color w:val="002060"/>
        </w:rPr>
        <w:t>Staff must not access information about any individuals who they are not providing care, treatment or administration services to in a professional capacity. Rights to access information are provided for staff to undertake their professional role and are for work related purposes only.</w:t>
      </w:r>
    </w:p>
    <w:p w14:paraId="14E76EBF" w14:textId="17E42637" w:rsidR="007850C4" w:rsidRPr="00190CB3" w:rsidRDefault="007850C4" w:rsidP="0044330F">
      <w:pPr>
        <w:rPr>
          <w:rFonts w:ascii="Rubik" w:hAnsi="Rubik" w:cs="Rubik"/>
          <w:color w:val="002060"/>
        </w:rPr>
      </w:pPr>
      <w:r w:rsidRPr="00190CB3">
        <w:rPr>
          <w:rFonts w:ascii="Rubik" w:hAnsi="Rubik" w:cs="Rubik"/>
          <w:color w:val="002060"/>
        </w:rPr>
        <w:t xml:space="preserve">Appropriate information will be shared securely with other NHS and partner organisations in the interests of direct patient care and service management. </w:t>
      </w:r>
    </w:p>
    <w:p w14:paraId="0D904E1C" w14:textId="269ABCB0" w:rsidR="007850C4" w:rsidRPr="00190CB3" w:rsidRDefault="007850C4" w:rsidP="00732E2A">
      <w:pPr>
        <w:pStyle w:val="Heading3"/>
        <w:numPr>
          <w:ilvl w:val="0"/>
          <w:numId w:val="36"/>
        </w:numPr>
        <w:jc w:val="both"/>
        <w:rPr>
          <w:rFonts w:ascii="Rubik" w:hAnsi="Rubik" w:cs="Rubik"/>
          <w:color w:val="002060"/>
          <w:sz w:val="26"/>
          <w:szCs w:val="26"/>
        </w:rPr>
      </w:pPr>
      <w:bookmarkStart w:id="54" w:name="_Toc1890885224"/>
      <w:r w:rsidRPr="00190CB3">
        <w:rPr>
          <w:rFonts w:ascii="Rubik" w:hAnsi="Rubik" w:cs="Rubik"/>
          <w:color w:val="002060"/>
          <w:sz w:val="26"/>
          <w:szCs w:val="26"/>
        </w:rPr>
        <w:t>Caldicott</w:t>
      </w:r>
      <w:bookmarkEnd w:id="54"/>
      <w:r w:rsidRPr="00190CB3">
        <w:rPr>
          <w:rFonts w:ascii="Rubik" w:hAnsi="Rubik" w:cs="Rubik"/>
          <w:color w:val="002060"/>
          <w:sz w:val="26"/>
          <w:szCs w:val="26"/>
        </w:rPr>
        <w:t xml:space="preserve"> </w:t>
      </w:r>
    </w:p>
    <w:p w14:paraId="21C31C78" w14:textId="6AA1416C" w:rsidR="00147CB6" w:rsidRPr="00190CB3" w:rsidRDefault="007850C4" w:rsidP="0044330F">
      <w:pPr>
        <w:rPr>
          <w:rFonts w:ascii="Rubik" w:hAnsi="Rubik" w:cs="Rubik"/>
          <w:b/>
          <w:bCs/>
          <w:color w:val="002060"/>
        </w:rPr>
      </w:pPr>
      <w:r w:rsidRPr="00190CB3">
        <w:rPr>
          <w:rFonts w:ascii="Rubik" w:hAnsi="Rubik" w:cs="Rubik"/>
          <w:color w:val="002060"/>
        </w:rPr>
        <w:t xml:space="preserve">The </w:t>
      </w:r>
      <w:r w:rsidR="33F80D00" w:rsidRPr="00190CB3">
        <w:rPr>
          <w:rFonts w:ascii="Rubik" w:hAnsi="Rubik" w:cs="Rubik"/>
          <w:color w:val="002060"/>
        </w:rPr>
        <w:t>organisation</w:t>
      </w:r>
      <w:r w:rsidRPr="00190CB3">
        <w:rPr>
          <w:rFonts w:ascii="Rubik" w:hAnsi="Rubik" w:cs="Rubik"/>
          <w:color w:val="002060"/>
        </w:rPr>
        <w:t xml:space="preserve"> will uphold the Caldicott Principles in relation to patient information and appoint a Caldicott Guardian whose role is to safeguard the processing of patient information.</w:t>
      </w:r>
    </w:p>
    <w:p w14:paraId="362F8113" w14:textId="3BE403AC" w:rsidR="00DF0F00" w:rsidRPr="00190CB3" w:rsidRDefault="007850C4" w:rsidP="00732E2A">
      <w:pPr>
        <w:pStyle w:val="Heading2"/>
        <w:numPr>
          <w:ilvl w:val="1"/>
          <w:numId w:val="30"/>
        </w:numPr>
        <w:jc w:val="both"/>
        <w:rPr>
          <w:rFonts w:ascii="Rubik" w:hAnsi="Rubik" w:cs="Rubik"/>
          <w:color w:val="002060"/>
          <w:sz w:val="28"/>
          <w:szCs w:val="28"/>
        </w:rPr>
      </w:pPr>
      <w:bookmarkStart w:id="55" w:name="_Toc1401041234"/>
      <w:r w:rsidRPr="00190CB3">
        <w:rPr>
          <w:rFonts w:ascii="Rubik" w:hAnsi="Rubik" w:cs="Rubik"/>
          <w:color w:val="002060"/>
          <w:sz w:val="28"/>
          <w:szCs w:val="28"/>
        </w:rPr>
        <w:t>Sharing Personal Data</w:t>
      </w:r>
      <w:bookmarkEnd w:id="55"/>
      <w:r w:rsidRPr="00190CB3">
        <w:rPr>
          <w:rFonts w:ascii="Rubik" w:hAnsi="Rubik" w:cs="Rubik"/>
          <w:color w:val="002060"/>
          <w:sz w:val="28"/>
          <w:szCs w:val="28"/>
        </w:rPr>
        <w:t xml:space="preserve"> </w:t>
      </w:r>
    </w:p>
    <w:p w14:paraId="3EE46AF2" w14:textId="2227297C" w:rsidR="007850C4" w:rsidRPr="00190CB3" w:rsidRDefault="007850C4" w:rsidP="00732E2A">
      <w:pPr>
        <w:pStyle w:val="Heading3"/>
        <w:numPr>
          <w:ilvl w:val="2"/>
          <w:numId w:val="44"/>
        </w:numPr>
        <w:ind w:left="-709" w:firstLine="775"/>
        <w:jc w:val="both"/>
        <w:rPr>
          <w:rFonts w:ascii="Rubik" w:hAnsi="Rubik" w:cs="Rubik"/>
          <w:color w:val="002060"/>
          <w:sz w:val="26"/>
          <w:szCs w:val="26"/>
        </w:rPr>
      </w:pPr>
      <w:bookmarkStart w:id="56" w:name="_Toc1584854"/>
      <w:r w:rsidRPr="00190CB3">
        <w:rPr>
          <w:rFonts w:ascii="Rubik" w:hAnsi="Rubik" w:cs="Rubik"/>
          <w:color w:val="002060"/>
          <w:sz w:val="26"/>
          <w:szCs w:val="26"/>
        </w:rPr>
        <w:t xml:space="preserve">Wales Accord on the Sharing of Personal </w:t>
      </w:r>
      <w:r w:rsidR="00562936" w:rsidRPr="00190CB3">
        <w:rPr>
          <w:rFonts w:ascii="Rubik" w:hAnsi="Rubik" w:cs="Rubik"/>
          <w:color w:val="002060"/>
          <w:sz w:val="26"/>
          <w:szCs w:val="26"/>
        </w:rPr>
        <w:t>Information</w:t>
      </w:r>
      <w:bookmarkEnd w:id="56"/>
      <w:r w:rsidRPr="00190CB3">
        <w:rPr>
          <w:rFonts w:ascii="Rubik" w:hAnsi="Rubik" w:cs="Rubik"/>
          <w:color w:val="002060"/>
          <w:sz w:val="26"/>
          <w:szCs w:val="26"/>
        </w:rPr>
        <w:t xml:space="preserve"> </w:t>
      </w:r>
    </w:p>
    <w:p w14:paraId="5DAC7A85" w14:textId="0D4D17C8" w:rsidR="007850C4" w:rsidRPr="00190CB3" w:rsidRDefault="007850C4" w:rsidP="0044330F">
      <w:pPr>
        <w:rPr>
          <w:rFonts w:ascii="Rubik" w:hAnsi="Rubik" w:cs="Rubik"/>
          <w:color w:val="002060"/>
        </w:rPr>
      </w:pPr>
      <w:r w:rsidRPr="00190CB3">
        <w:rPr>
          <w:rFonts w:ascii="Rubik" w:hAnsi="Rubik" w:cs="Rubik"/>
          <w:color w:val="002060"/>
        </w:rPr>
        <w:t xml:space="preserve">The WASPI Framework provides good practice to assist the </w:t>
      </w:r>
      <w:r w:rsidR="4CA28327" w:rsidRPr="00190CB3">
        <w:rPr>
          <w:rFonts w:ascii="Rubik" w:hAnsi="Rubik" w:cs="Rubik"/>
          <w:color w:val="002060"/>
        </w:rPr>
        <w:t>organisation</w:t>
      </w:r>
      <w:r w:rsidRPr="00190CB3">
        <w:rPr>
          <w:rFonts w:ascii="Rubik" w:hAnsi="Rubik" w:cs="Rubik"/>
          <w:color w:val="002060"/>
        </w:rPr>
        <w:t xml:space="preserve"> to share personal data effectively and lawfully. WASPI is utilised by organisations directly concerned with the health, education, safety, crime prevention and social wellbeing of people in Wales.</w:t>
      </w:r>
    </w:p>
    <w:p w14:paraId="50F43A1E" w14:textId="0F16BEF3" w:rsidR="00147CB6" w:rsidRPr="00190CB3" w:rsidRDefault="007850C4" w:rsidP="0044330F">
      <w:pPr>
        <w:rPr>
          <w:rFonts w:ascii="Rubik" w:hAnsi="Rubik" w:cs="Rubik"/>
          <w:color w:val="002060"/>
        </w:rPr>
      </w:pPr>
      <w:r w:rsidRPr="00190CB3">
        <w:rPr>
          <w:rFonts w:ascii="Rubik" w:hAnsi="Rubik" w:cs="Rubik"/>
          <w:color w:val="002060"/>
        </w:rPr>
        <w:t xml:space="preserve">The </w:t>
      </w:r>
      <w:r w:rsidR="1A5ECE48" w:rsidRPr="00190CB3">
        <w:rPr>
          <w:rFonts w:ascii="Rubik" w:hAnsi="Rubik" w:cs="Rubik"/>
          <w:color w:val="002060"/>
        </w:rPr>
        <w:t>organisation</w:t>
      </w:r>
      <w:r w:rsidRPr="00190CB3">
        <w:rPr>
          <w:rFonts w:ascii="Rubik" w:hAnsi="Rubik" w:cs="Rubik"/>
          <w:color w:val="002060"/>
        </w:rPr>
        <w:t xml:space="preserve"> will use the WASPI Framework for any situation that requires the regular sharing of information for example where cluster working is necessary to deliver direct care.</w:t>
      </w:r>
    </w:p>
    <w:p w14:paraId="234CF7D6" w14:textId="5736B78E" w:rsidR="007850C4" w:rsidRPr="00190CB3" w:rsidRDefault="007850C4" w:rsidP="00732E2A">
      <w:pPr>
        <w:pStyle w:val="Heading3"/>
        <w:numPr>
          <w:ilvl w:val="2"/>
          <w:numId w:val="44"/>
        </w:numPr>
        <w:ind w:left="426"/>
        <w:jc w:val="both"/>
        <w:rPr>
          <w:rFonts w:ascii="Rubik" w:hAnsi="Rubik" w:cs="Rubik"/>
          <w:color w:val="002060"/>
          <w:sz w:val="26"/>
          <w:szCs w:val="26"/>
        </w:rPr>
      </w:pPr>
      <w:bookmarkStart w:id="57" w:name="_Toc879178237"/>
      <w:r w:rsidRPr="00190CB3">
        <w:rPr>
          <w:rFonts w:ascii="Rubik" w:hAnsi="Rubik" w:cs="Rubik"/>
          <w:color w:val="002060"/>
          <w:sz w:val="26"/>
          <w:szCs w:val="26"/>
        </w:rPr>
        <w:t>One off Disclosures of Personal Data</w:t>
      </w:r>
      <w:bookmarkEnd w:id="57"/>
    </w:p>
    <w:p w14:paraId="50127A9E" w14:textId="35EF5616" w:rsidR="00DF0F00" w:rsidRPr="00190CB3" w:rsidRDefault="007850C4" w:rsidP="0044330F">
      <w:pPr>
        <w:rPr>
          <w:rFonts w:ascii="Rubik" w:hAnsi="Rubik" w:cs="Rubik"/>
          <w:color w:val="002060"/>
        </w:rPr>
      </w:pPr>
      <w:r w:rsidRPr="00190CB3">
        <w:rPr>
          <w:rFonts w:ascii="Rubik" w:hAnsi="Rubik" w:cs="Rubik"/>
          <w:color w:val="002060"/>
        </w:rPr>
        <w:t xml:space="preserve">Personal data may need to be shared externally on a one-off basis, where an Information Sharing Protocol or equivalent sharing document does not exist.  The </w:t>
      </w:r>
      <w:r w:rsidR="1983F9B4" w:rsidRPr="00190CB3">
        <w:rPr>
          <w:rFonts w:ascii="Rubik" w:hAnsi="Rubik" w:cs="Rubik"/>
          <w:color w:val="002060"/>
        </w:rPr>
        <w:t>organisation</w:t>
      </w:r>
      <w:r w:rsidRPr="00190CB3">
        <w:rPr>
          <w:rFonts w:ascii="Rubik" w:hAnsi="Rubik" w:cs="Rubik"/>
          <w:color w:val="002060"/>
        </w:rPr>
        <w:t xml:space="preserve"> will ensure that sharing follows all the principles of good information governance and that local arrangements are made and followed to ensure suitable processes are in place.</w:t>
      </w:r>
    </w:p>
    <w:p w14:paraId="4E8D6B8A" w14:textId="4CE0111F" w:rsidR="007850C4" w:rsidRPr="00190CB3" w:rsidRDefault="00123BBA" w:rsidP="00732E2A">
      <w:pPr>
        <w:pStyle w:val="Heading2"/>
        <w:numPr>
          <w:ilvl w:val="1"/>
          <w:numId w:val="30"/>
        </w:numPr>
        <w:spacing w:after="160"/>
        <w:jc w:val="both"/>
        <w:rPr>
          <w:rFonts w:ascii="Rubik" w:hAnsi="Rubik" w:cs="Rubik"/>
          <w:color w:val="002060"/>
          <w:sz w:val="28"/>
          <w:szCs w:val="28"/>
        </w:rPr>
      </w:pPr>
      <w:bookmarkStart w:id="58" w:name="_Toc55388232"/>
      <w:r w:rsidRPr="00190CB3">
        <w:rPr>
          <w:rFonts w:ascii="Rubik" w:hAnsi="Rubik" w:cs="Rubik"/>
          <w:color w:val="002060"/>
          <w:sz w:val="28"/>
          <w:szCs w:val="28"/>
        </w:rPr>
        <w:t>Information Assets</w:t>
      </w:r>
      <w:bookmarkEnd w:id="58"/>
    </w:p>
    <w:p w14:paraId="2263731D" w14:textId="274E29CC" w:rsidR="007850C4" w:rsidRPr="00190CB3" w:rsidRDefault="007850C4" w:rsidP="00732E2A">
      <w:pPr>
        <w:pStyle w:val="Heading3"/>
        <w:numPr>
          <w:ilvl w:val="2"/>
          <w:numId w:val="41"/>
        </w:numPr>
        <w:ind w:left="426"/>
        <w:jc w:val="both"/>
        <w:rPr>
          <w:rFonts w:ascii="Rubik" w:hAnsi="Rubik" w:cs="Rubik"/>
          <w:color w:val="002060"/>
          <w:sz w:val="26"/>
          <w:szCs w:val="26"/>
        </w:rPr>
      </w:pPr>
      <w:bookmarkStart w:id="59" w:name="_Toc290538285"/>
      <w:r w:rsidRPr="00190CB3">
        <w:rPr>
          <w:rFonts w:ascii="Rubik" w:hAnsi="Rubik" w:cs="Rubik"/>
          <w:color w:val="002060"/>
          <w:sz w:val="26"/>
          <w:szCs w:val="26"/>
        </w:rPr>
        <w:t>The Control Standard</w:t>
      </w:r>
      <w:bookmarkEnd w:id="59"/>
      <w:r w:rsidRPr="00190CB3">
        <w:rPr>
          <w:rFonts w:ascii="Rubik" w:hAnsi="Rubik" w:cs="Rubik"/>
          <w:color w:val="002060"/>
          <w:sz w:val="26"/>
          <w:szCs w:val="26"/>
        </w:rPr>
        <w:t xml:space="preserve"> </w:t>
      </w:r>
    </w:p>
    <w:p w14:paraId="1B402B9F" w14:textId="77E5E0B5" w:rsidR="00147CB6" w:rsidRPr="00190CB3" w:rsidRDefault="007850C4" w:rsidP="0044330F">
      <w:pPr>
        <w:rPr>
          <w:rFonts w:ascii="Rubik" w:hAnsi="Rubik" w:cs="Rubik"/>
          <w:color w:val="002060"/>
        </w:rPr>
      </w:pPr>
      <w:r w:rsidRPr="00190CB3">
        <w:rPr>
          <w:rFonts w:ascii="Rubik" w:hAnsi="Rubik" w:cs="Rubik"/>
          <w:color w:val="002060"/>
        </w:rPr>
        <w:t xml:space="preserve">The Wales Control Standard for Electronic Health and Care Records describes the principles and common standards that apply to shared electronic health and care records in Wales. It provides the mechanism through which organisations commit to them. </w:t>
      </w:r>
    </w:p>
    <w:p w14:paraId="4C168750" w14:textId="66DFAFE3" w:rsidR="007850C4" w:rsidRPr="00190CB3" w:rsidRDefault="00367FC5" w:rsidP="00732E2A">
      <w:pPr>
        <w:pStyle w:val="Heading3"/>
        <w:numPr>
          <w:ilvl w:val="2"/>
          <w:numId w:val="41"/>
        </w:numPr>
        <w:ind w:left="426"/>
        <w:jc w:val="both"/>
        <w:rPr>
          <w:rFonts w:ascii="Rubik" w:hAnsi="Rubik" w:cs="Rubik"/>
          <w:color w:val="002060"/>
          <w:sz w:val="26"/>
          <w:szCs w:val="26"/>
        </w:rPr>
      </w:pPr>
      <w:bookmarkStart w:id="60" w:name="_Toc591195955"/>
      <w:r w:rsidRPr="00190CB3">
        <w:rPr>
          <w:rFonts w:ascii="Rubik" w:hAnsi="Rubik" w:cs="Rubik"/>
          <w:color w:val="002060"/>
          <w:sz w:val="26"/>
          <w:szCs w:val="26"/>
        </w:rPr>
        <w:t>Asset Registers</w:t>
      </w:r>
      <w:bookmarkEnd w:id="60"/>
    </w:p>
    <w:p w14:paraId="39F57C5E" w14:textId="73196AF1" w:rsidR="007850C4" w:rsidRPr="00190CB3" w:rsidRDefault="007850C4" w:rsidP="0044330F">
      <w:pPr>
        <w:rPr>
          <w:rFonts w:ascii="Rubik" w:hAnsi="Rubik" w:cs="Rubik"/>
          <w:color w:val="002060"/>
        </w:rPr>
      </w:pPr>
      <w:r w:rsidRPr="00190CB3">
        <w:rPr>
          <w:rFonts w:ascii="Rubik" w:hAnsi="Rubik" w:cs="Rubik"/>
          <w:color w:val="002060"/>
        </w:rPr>
        <w:t xml:space="preserve">A register of core national systems is maintained by </w:t>
      </w:r>
      <w:r w:rsidR="00367FC5" w:rsidRPr="00190CB3">
        <w:rPr>
          <w:rFonts w:ascii="Rubik" w:hAnsi="Rubik" w:cs="Rubik"/>
          <w:color w:val="002060"/>
        </w:rPr>
        <w:t>Digital Health and Care Wales</w:t>
      </w:r>
      <w:r w:rsidRPr="00190CB3">
        <w:rPr>
          <w:rFonts w:ascii="Rubik" w:hAnsi="Rubik" w:cs="Rubik"/>
          <w:color w:val="002060"/>
        </w:rPr>
        <w:t xml:space="preserve"> and sets out how shared electronic health and care records are held. The </w:t>
      </w:r>
      <w:r w:rsidR="00562936" w:rsidRPr="00190CB3">
        <w:rPr>
          <w:rFonts w:ascii="Rubik" w:hAnsi="Rubik" w:cs="Rubik"/>
          <w:color w:val="002060"/>
        </w:rPr>
        <w:t>organisation</w:t>
      </w:r>
      <w:r w:rsidRPr="00190CB3">
        <w:rPr>
          <w:rFonts w:ascii="Rubik" w:hAnsi="Rubik" w:cs="Rubik"/>
          <w:color w:val="002060"/>
        </w:rPr>
        <w:t xml:space="preserve"> </w:t>
      </w:r>
      <w:r w:rsidR="006478F5" w:rsidRPr="00190CB3">
        <w:rPr>
          <w:rFonts w:ascii="Rubik" w:hAnsi="Rubik" w:cs="Rubik"/>
          <w:color w:val="002060"/>
        </w:rPr>
        <w:t xml:space="preserve">will have a </w:t>
      </w:r>
      <w:r w:rsidRPr="00190CB3">
        <w:rPr>
          <w:rFonts w:ascii="Rubik" w:hAnsi="Rubik" w:cs="Rubik"/>
          <w:color w:val="002060"/>
        </w:rPr>
        <w:t>local</w:t>
      </w:r>
      <w:r w:rsidR="006478F5" w:rsidRPr="00190CB3">
        <w:rPr>
          <w:rFonts w:ascii="Rubik" w:hAnsi="Rubik" w:cs="Rubik"/>
          <w:color w:val="002060"/>
        </w:rPr>
        <w:t xml:space="preserve"> asset</w:t>
      </w:r>
      <w:r w:rsidRPr="00190CB3">
        <w:rPr>
          <w:rFonts w:ascii="Rubik" w:hAnsi="Rubik" w:cs="Rubik"/>
          <w:color w:val="002060"/>
        </w:rPr>
        <w:t xml:space="preserve"> register. </w:t>
      </w:r>
      <w:r w:rsidR="00E4135B" w:rsidRPr="00190CB3">
        <w:rPr>
          <w:rFonts w:ascii="Rubik" w:hAnsi="Rubik" w:cs="Rubik"/>
          <w:color w:val="002060"/>
        </w:rPr>
        <w:t xml:space="preserve">The </w:t>
      </w:r>
      <w:r w:rsidR="00562936" w:rsidRPr="00190CB3">
        <w:rPr>
          <w:rFonts w:ascii="Rubik" w:hAnsi="Rubik" w:cs="Rubik"/>
          <w:color w:val="002060"/>
        </w:rPr>
        <w:t>organisation</w:t>
      </w:r>
      <w:r w:rsidR="00E4135B" w:rsidRPr="00190CB3">
        <w:rPr>
          <w:rFonts w:ascii="Rubik" w:hAnsi="Rubik" w:cs="Rubik"/>
          <w:color w:val="002060"/>
        </w:rPr>
        <w:t xml:space="preserve"> will ensure suitable processes are in place to ensure the asset register</w:t>
      </w:r>
      <w:r w:rsidRPr="00190CB3">
        <w:rPr>
          <w:rFonts w:ascii="Rubik" w:hAnsi="Rubik" w:cs="Rubik"/>
          <w:color w:val="002060"/>
        </w:rPr>
        <w:t xml:space="preserve"> is accurate and up to date. </w:t>
      </w:r>
    </w:p>
    <w:p w14:paraId="19B0FF96" w14:textId="2B5A4216" w:rsidR="007850C4" w:rsidRPr="00190CB3" w:rsidRDefault="007850C4" w:rsidP="00732E2A">
      <w:pPr>
        <w:pStyle w:val="Heading2"/>
        <w:numPr>
          <w:ilvl w:val="1"/>
          <w:numId w:val="30"/>
        </w:numPr>
        <w:spacing w:after="160"/>
        <w:jc w:val="both"/>
        <w:rPr>
          <w:rFonts w:ascii="Rubik" w:hAnsi="Rubik" w:cs="Rubik"/>
          <w:color w:val="002060"/>
          <w:sz w:val="24"/>
          <w:szCs w:val="24"/>
        </w:rPr>
      </w:pPr>
      <w:bookmarkStart w:id="61" w:name="_Toc817730406"/>
      <w:r w:rsidRPr="00190CB3">
        <w:rPr>
          <w:rFonts w:ascii="Rubik" w:hAnsi="Rubik" w:cs="Rubik"/>
          <w:color w:val="002060"/>
          <w:sz w:val="28"/>
          <w:szCs w:val="28"/>
        </w:rPr>
        <w:lastRenderedPageBreak/>
        <w:t>Data Quality</w:t>
      </w:r>
      <w:bookmarkEnd w:id="61"/>
      <w:r w:rsidRPr="00190CB3">
        <w:rPr>
          <w:rFonts w:ascii="Rubik" w:hAnsi="Rubik" w:cs="Rubik"/>
          <w:color w:val="002060"/>
          <w:sz w:val="28"/>
          <w:szCs w:val="28"/>
        </w:rPr>
        <w:t xml:space="preserve"> </w:t>
      </w:r>
    </w:p>
    <w:p w14:paraId="3649E460" w14:textId="790E3321" w:rsidR="007850C4" w:rsidRPr="00190CB3" w:rsidRDefault="007850C4" w:rsidP="0044330F">
      <w:pPr>
        <w:rPr>
          <w:rFonts w:ascii="Rubik" w:hAnsi="Rubik" w:cs="Rubik"/>
          <w:color w:val="002060"/>
        </w:rPr>
      </w:pPr>
      <w:r w:rsidRPr="00190CB3">
        <w:rPr>
          <w:rFonts w:ascii="Rubik" w:hAnsi="Rubik" w:cs="Rubik"/>
          <w:color w:val="002060"/>
        </w:rPr>
        <w:t xml:space="preserve">The </w:t>
      </w:r>
      <w:r w:rsidR="04E0D1F5" w:rsidRPr="00190CB3">
        <w:rPr>
          <w:rFonts w:ascii="Rubik" w:hAnsi="Rubik" w:cs="Rubik"/>
          <w:color w:val="002060"/>
        </w:rPr>
        <w:t>organisation</w:t>
      </w:r>
      <w:r w:rsidRPr="00190CB3">
        <w:rPr>
          <w:rFonts w:ascii="Rubik" w:hAnsi="Rubik" w:cs="Rubik"/>
          <w:color w:val="002060"/>
        </w:rPr>
        <w:t xml:space="preserve"> processes large amounts of data and information as part of their everyday business. For data and information to be of value they must be of a suitable standard. </w:t>
      </w:r>
    </w:p>
    <w:p w14:paraId="4755D946" w14:textId="54B6B21A" w:rsidR="007850C4" w:rsidRPr="00190CB3" w:rsidRDefault="007850C4" w:rsidP="0044330F">
      <w:pPr>
        <w:rPr>
          <w:rFonts w:ascii="Rubik" w:hAnsi="Rubik" w:cs="Rubik"/>
          <w:color w:val="002060"/>
        </w:rPr>
      </w:pPr>
      <w:r w:rsidRPr="00190CB3">
        <w:rPr>
          <w:rFonts w:ascii="Rubik" w:hAnsi="Rubik" w:cs="Rubik"/>
          <w:color w:val="002060"/>
        </w:rPr>
        <w:t xml:space="preserve">Poor quality data and information can undermine the efforts to deliver its objectives and for this reason the </w:t>
      </w:r>
      <w:r w:rsidR="7468B33A" w:rsidRPr="00190CB3">
        <w:rPr>
          <w:rFonts w:ascii="Rubik" w:hAnsi="Rubik" w:cs="Rubik"/>
          <w:color w:val="002060"/>
        </w:rPr>
        <w:t>organisation</w:t>
      </w:r>
      <w:r w:rsidRPr="00190CB3">
        <w:rPr>
          <w:rFonts w:ascii="Rubik" w:hAnsi="Rubik" w:cs="Rubik"/>
          <w:color w:val="002060"/>
        </w:rPr>
        <w:t xml:space="preserve"> is committed to ensuring that the data and information it holds and processes is of the highest quality reasonably practicable under the circumstances. All staff have a duty to ensure that any information or data that they create or process is accurate, up to date and fit for purpose. The </w:t>
      </w:r>
      <w:r w:rsidR="2A738501" w:rsidRPr="00190CB3">
        <w:rPr>
          <w:rFonts w:ascii="Rubik" w:hAnsi="Rubik" w:cs="Rubik"/>
          <w:color w:val="002060"/>
        </w:rPr>
        <w:t>organisation</w:t>
      </w:r>
      <w:r w:rsidRPr="00190CB3">
        <w:rPr>
          <w:rFonts w:ascii="Rubik" w:hAnsi="Rubik" w:cs="Rubik"/>
          <w:color w:val="002060"/>
        </w:rPr>
        <w:t xml:space="preserve"> will implement procedures where necessary to support staff in producing high quality data and information. </w:t>
      </w:r>
    </w:p>
    <w:p w14:paraId="437D34F6" w14:textId="3F5268DD" w:rsidR="007850C4" w:rsidRPr="00190CB3" w:rsidRDefault="007850C4" w:rsidP="00732E2A">
      <w:pPr>
        <w:pStyle w:val="Heading1"/>
        <w:numPr>
          <w:ilvl w:val="0"/>
          <w:numId w:val="6"/>
        </w:numPr>
        <w:ind w:left="284" w:hanging="284"/>
        <w:jc w:val="both"/>
        <w:rPr>
          <w:rFonts w:ascii="Rubik" w:hAnsi="Rubik" w:cs="Rubik"/>
          <w:color w:val="002060"/>
          <w:sz w:val="28"/>
          <w:szCs w:val="28"/>
        </w:rPr>
      </w:pPr>
      <w:bookmarkStart w:id="62" w:name="_Toc719581268"/>
      <w:r w:rsidRPr="00190CB3">
        <w:rPr>
          <w:rFonts w:ascii="Rubik" w:hAnsi="Rubik" w:cs="Rubik"/>
          <w:b/>
          <w:color w:val="002060"/>
          <w:sz w:val="28"/>
          <w:szCs w:val="28"/>
        </w:rPr>
        <w:t>Training and Awareness</w:t>
      </w:r>
      <w:bookmarkEnd w:id="62"/>
      <w:r w:rsidRPr="00190CB3">
        <w:rPr>
          <w:rFonts w:ascii="Rubik" w:hAnsi="Rubik" w:cs="Rubik"/>
          <w:color w:val="002060"/>
          <w:sz w:val="28"/>
          <w:szCs w:val="28"/>
        </w:rPr>
        <w:t xml:space="preserve"> </w:t>
      </w:r>
    </w:p>
    <w:p w14:paraId="152E3B5F" w14:textId="14F6BB99" w:rsidR="007850C4" w:rsidRPr="00190CB3" w:rsidRDefault="007850C4" w:rsidP="729F4946">
      <w:pPr>
        <w:ind w:right="142"/>
        <w:jc w:val="both"/>
        <w:rPr>
          <w:rFonts w:ascii="Rubik" w:hAnsi="Rubik" w:cs="Rubik"/>
          <w:color w:val="002060"/>
        </w:rPr>
      </w:pPr>
      <w:r w:rsidRPr="00190CB3">
        <w:rPr>
          <w:rFonts w:ascii="Rubik" w:hAnsi="Rubik" w:cs="Rubik"/>
          <w:color w:val="002060"/>
        </w:rPr>
        <w:t xml:space="preserve">Information governance is everyone’s responsibility. Training is mandatory for all </w:t>
      </w:r>
      <w:r w:rsidR="6E430B5A" w:rsidRPr="00190CB3">
        <w:rPr>
          <w:rFonts w:ascii="Rubik" w:hAnsi="Rubik" w:cs="Rubik"/>
          <w:color w:val="002060"/>
        </w:rPr>
        <w:t>organisation</w:t>
      </w:r>
      <w:r w:rsidRPr="00190CB3">
        <w:rPr>
          <w:rFonts w:ascii="Rubik" w:hAnsi="Rubik" w:cs="Rubik"/>
          <w:color w:val="002060"/>
        </w:rPr>
        <w:t xml:space="preserve"> staff and must be completed at commencement of employment and at least every two years subsequently. Non-NHS employees must have appropriate information governance training in line with the requirements of their role. </w:t>
      </w:r>
    </w:p>
    <w:p w14:paraId="29A85878" w14:textId="2C0A7D9F" w:rsidR="007850C4" w:rsidRPr="00190CB3" w:rsidRDefault="007850C4" w:rsidP="729F4946">
      <w:pPr>
        <w:ind w:right="142"/>
        <w:jc w:val="both"/>
        <w:rPr>
          <w:rFonts w:ascii="Rubik" w:hAnsi="Rubik" w:cs="Rubik"/>
          <w:color w:val="002060"/>
        </w:rPr>
      </w:pPr>
      <w:r w:rsidRPr="00190CB3">
        <w:rPr>
          <w:rFonts w:ascii="Rubik" w:hAnsi="Rubik" w:cs="Rubik"/>
          <w:color w:val="002060"/>
        </w:rPr>
        <w:t xml:space="preserve">Staff who need support in understanding the legal, professional and ethical obligations that apply to them should contact the </w:t>
      </w:r>
      <w:r w:rsidR="4BD7FB59" w:rsidRPr="00190CB3">
        <w:rPr>
          <w:rFonts w:ascii="Rubik" w:hAnsi="Rubik" w:cs="Rubik"/>
          <w:color w:val="002060"/>
        </w:rPr>
        <w:t>organisation’s</w:t>
      </w:r>
      <w:r w:rsidRPr="00190CB3">
        <w:rPr>
          <w:rFonts w:ascii="Rubik" w:hAnsi="Rubik" w:cs="Rubik"/>
          <w:color w:val="002060"/>
        </w:rPr>
        <w:t xml:space="preserve"> information governance lead or the DPO Support Service.</w:t>
      </w:r>
    </w:p>
    <w:p w14:paraId="3A56CCD6" w14:textId="47F9B40E" w:rsidR="007850C4" w:rsidRPr="00190CB3" w:rsidRDefault="007850C4" w:rsidP="00732E2A">
      <w:pPr>
        <w:pStyle w:val="Heading1"/>
        <w:numPr>
          <w:ilvl w:val="0"/>
          <w:numId w:val="6"/>
        </w:numPr>
        <w:ind w:left="426" w:hanging="426"/>
        <w:jc w:val="both"/>
        <w:rPr>
          <w:rFonts w:ascii="Rubik" w:hAnsi="Rubik" w:cs="Rubik"/>
          <w:b/>
          <w:color w:val="002060"/>
          <w:sz w:val="24"/>
          <w:szCs w:val="24"/>
        </w:rPr>
      </w:pPr>
      <w:bookmarkStart w:id="63" w:name="_Toc1268653499"/>
      <w:r w:rsidRPr="00190CB3">
        <w:rPr>
          <w:rFonts w:ascii="Rubik" w:hAnsi="Rubik" w:cs="Rubik"/>
          <w:b/>
          <w:color w:val="002060"/>
          <w:sz w:val="28"/>
          <w:szCs w:val="28"/>
        </w:rPr>
        <w:t>Monitoring and Compliance</w:t>
      </w:r>
      <w:bookmarkEnd w:id="63"/>
      <w:r w:rsidRPr="00190CB3">
        <w:rPr>
          <w:rFonts w:ascii="Rubik" w:hAnsi="Rubik" w:cs="Rubik"/>
          <w:b/>
          <w:color w:val="002060"/>
          <w:sz w:val="28"/>
          <w:szCs w:val="28"/>
        </w:rPr>
        <w:t xml:space="preserve"> </w:t>
      </w:r>
    </w:p>
    <w:p w14:paraId="38447CE7" w14:textId="7E6ED3AD" w:rsidR="007850C4" w:rsidRPr="00190CB3" w:rsidRDefault="007850C4" w:rsidP="0044330F">
      <w:pPr>
        <w:rPr>
          <w:rFonts w:ascii="Rubik" w:hAnsi="Rubik" w:cs="Rubik"/>
          <w:color w:val="002060"/>
        </w:rPr>
      </w:pPr>
      <w:r w:rsidRPr="00190CB3">
        <w:rPr>
          <w:rFonts w:ascii="Rubik" w:hAnsi="Rubik" w:cs="Rubik"/>
          <w:color w:val="002060"/>
        </w:rPr>
        <w:t xml:space="preserve">The </w:t>
      </w:r>
      <w:r w:rsidR="3849D9F9" w:rsidRPr="00190CB3">
        <w:rPr>
          <w:rFonts w:ascii="Rubik" w:hAnsi="Rubik" w:cs="Rubik"/>
          <w:color w:val="002060"/>
        </w:rPr>
        <w:t>organisation</w:t>
      </w:r>
      <w:r w:rsidRPr="00190CB3">
        <w:rPr>
          <w:rFonts w:ascii="Rubik" w:hAnsi="Rubik" w:cs="Rubik"/>
          <w:color w:val="002060"/>
        </w:rPr>
        <w:t xml:space="preserve"> trusts its workforce; </w:t>
      </w:r>
      <w:r w:rsidR="004A2504" w:rsidRPr="00190CB3">
        <w:rPr>
          <w:rFonts w:ascii="Rubik" w:hAnsi="Rubik" w:cs="Rubik"/>
          <w:color w:val="002060"/>
        </w:rPr>
        <w:t>however,</w:t>
      </w:r>
      <w:r w:rsidRPr="00190CB3">
        <w:rPr>
          <w:rFonts w:ascii="Rubik" w:hAnsi="Rubik" w:cs="Rubik"/>
          <w:color w:val="002060"/>
        </w:rPr>
        <w:t xml:space="preserve"> it reserves the right to monitor work processes to ensure the effectiveness of the service. This will mean that any personal activities that </w:t>
      </w:r>
      <w:r w:rsidR="00812B92" w:rsidRPr="00190CB3">
        <w:rPr>
          <w:rFonts w:ascii="Rubik" w:hAnsi="Rubik" w:cs="Rubik"/>
          <w:color w:val="002060"/>
        </w:rPr>
        <w:t>staff</w:t>
      </w:r>
      <w:r w:rsidRPr="00190CB3">
        <w:rPr>
          <w:rFonts w:ascii="Rubik" w:hAnsi="Rubik" w:cs="Rubik"/>
          <w:color w:val="002060"/>
        </w:rPr>
        <w:t xml:space="preserve"> practice in work may come under scrutiny.</w:t>
      </w:r>
      <w:r w:rsidR="00EB0D6B">
        <w:rPr>
          <w:rFonts w:ascii="Rubik" w:hAnsi="Rubik" w:cs="Rubik"/>
          <w:color w:val="002060"/>
        </w:rPr>
        <w:t xml:space="preserve"> Cathays Surgery</w:t>
      </w:r>
      <w:r w:rsidRPr="00190CB3">
        <w:rPr>
          <w:rFonts w:ascii="Rubik" w:hAnsi="Rubik" w:cs="Rubik"/>
          <w:color w:val="002060"/>
        </w:rPr>
        <w:t xml:space="preserve"> respect</w:t>
      </w:r>
      <w:r w:rsidR="00812B92" w:rsidRPr="00190CB3">
        <w:rPr>
          <w:rFonts w:ascii="Rubik" w:hAnsi="Rubik" w:cs="Rubik"/>
          <w:color w:val="002060"/>
        </w:rPr>
        <w:t>s</w:t>
      </w:r>
      <w:r w:rsidRPr="00190CB3">
        <w:rPr>
          <w:rFonts w:ascii="Rubik" w:hAnsi="Rubik" w:cs="Rubik"/>
          <w:color w:val="002060"/>
        </w:rPr>
        <w:t xml:space="preserve"> the privacy of its </w:t>
      </w:r>
      <w:r w:rsidR="00812B92" w:rsidRPr="00190CB3">
        <w:rPr>
          <w:rFonts w:ascii="Rubik" w:hAnsi="Rubik" w:cs="Rubik"/>
          <w:color w:val="002060"/>
        </w:rPr>
        <w:t xml:space="preserve">staff </w:t>
      </w:r>
      <w:r w:rsidRPr="00190CB3">
        <w:rPr>
          <w:rFonts w:ascii="Rubik" w:hAnsi="Rubik" w:cs="Rubik"/>
          <w:color w:val="002060"/>
        </w:rPr>
        <w:t xml:space="preserve">and does not want to interfere in their personal lives but monitoring of work processes is a legitimate business interest. </w:t>
      </w:r>
    </w:p>
    <w:p w14:paraId="4632F45E" w14:textId="130B9DEC" w:rsidR="007850C4" w:rsidRPr="00190CB3" w:rsidRDefault="007850C4" w:rsidP="0044330F">
      <w:pPr>
        <w:rPr>
          <w:rFonts w:ascii="Rubik" w:hAnsi="Rubik" w:cs="Rubik"/>
          <w:color w:val="002060"/>
        </w:rPr>
      </w:pPr>
      <w:r w:rsidRPr="00190CB3">
        <w:rPr>
          <w:rFonts w:ascii="Rubik" w:hAnsi="Rubik" w:cs="Rubik"/>
          <w:color w:val="002060"/>
        </w:rPr>
        <w:t xml:space="preserve">Staff of the </w:t>
      </w:r>
      <w:r w:rsidR="523E91BD" w:rsidRPr="00190CB3">
        <w:rPr>
          <w:rFonts w:ascii="Rubik" w:hAnsi="Rubik" w:cs="Rubik"/>
          <w:color w:val="002060"/>
        </w:rPr>
        <w:t>organisation</w:t>
      </w:r>
      <w:r w:rsidRPr="00190CB3">
        <w:rPr>
          <w:rFonts w:ascii="Rubik" w:hAnsi="Rubik" w:cs="Rubik"/>
          <w:color w:val="002060"/>
        </w:rPr>
        <w:t xml:space="preserve"> should be reassured that the </w:t>
      </w:r>
      <w:r w:rsidR="6345B6F5" w:rsidRPr="00190CB3">
        <w:rPr>
          <w:rFonts w:ascii="Rubik" w:hAnsi="Rubik" w:cs="Rubik"/>
          <w:color w:val="002060"/>
        </w:rPr>
        <w:t>organisation</w:t>
      </w:r>
      <w:r w:rsidRPr="00190CB3">
        <w:rPr>
          <w:rFonts w:ascii="Rubik" w:hAnsi="Rubik" w:cs="Rubik"/>
          <w:color w:val="002060"/>
        </w:rPr>
        <w:t xml:space="preserve"> takes a considered approach to monitoring, however it reserves the right to adopt different monitoring patterns as required. Monitoring is normally conducted where it is suspected that there is a breach of either policy or legislation. Furthermore, on deciding whether such analysis is appropriate in any given circumstances, full consideration is given to the rights of the employee.  </w:t>
      </w:r>
    </w:p>
    <w:p w14:paraId="3B3C46DA" w14:textId="641B0995" w:rsidR="007850C4" w:rsidRPr="00190CB3" w:rsidRDefault="007850C4" w:rsidP="0044330F">
      <w:pPr>
        <w:rPr>
          <w:rFonts w:ascii="Rubik" w:hAnsi="Rubik" w:cs="Rubik"/>
          <w:color w:val="002060"/>
        </w:rPr>
      </w:pPr>
      <w:r w:rsidRPr="00190CB3">
        <w:rPr>
          <w:rFonts w:ascii="Rubik" w:hAnsi="Rubik" w:cs="Rubik"/>
          <w:color w:val="002060"/>
        </w:rPr>
        <w:t xml:space="preserve">Managers are expected to speak to staff of their concerns should any minor issues arise. If breaches are detected an investigation may take place. Where this or another policy is found to have been breached, disciplinary procedures will be followed.  </w:t>
      </w:r>
    </w:p>
    <w:p w14:paraId="75A770D9" w14:textId="0FE74213" w:rsidR="007850C4" w:rsidRPr="00190CB3" w:rsidRDefault="007850C4" w:rsidP="0044330F">
      <w:pPr>
        <w:rPr>
          <w:rFonts w:ascii="Rubik" w:hAnsi="Rubik" w:cs="Rubik"/>
          <w:color w:val="002060"/>
        </w:rPr>
      </w:pPr>
      <w:r w:rsidRPr="00190CB3">
        <w:rPr>
          <w:rFonts w:ascii="Rubik" w:hAnsi="Rubik" w:cs="Rubik"/>
          <w:color w:val="002060"/>
        </w:rPr>
        <w:t xml:space="preserve">Concerns about possible fraud and or corruption should be reported to the counter fraud department. </w:t>
      </w:r>
    </w:p>
    <w:p w14:paraId="2634AFDE" w14:textId="67754FE8" w:rsidR="004A2504" w:rsidRPr="00190CB3" w:rsidRDefault="007850C4" w:rsidP="0044330F">
      <w:pPr>
        <w:rPr>
          <w:rFonts w:ascii="Rubik" w:hAnsi="Rubik" w:cs="Rubik"/>
          <w:color w:val="002060"/>
        </w:rPr>
      </w:pPr>
      <w:r w:rsidRPr="00190CB3">
        <w:rPr>
          <w:rFonts w:ascii="Rubik" w:hAnsi="Rubik" w:cs="Rubik"/>
          <w:color w:val="002060"/>
        </w:rPr>
        <w:t xml:space="preserve">In order for the </w:t>
      </w:r>
      <w:r w:rsidR="05514EBD" w:rsidRPr="00190CB3">
        <w:rPr>
          <w:rFonts w:ascii="Rubik" w:hAnsi="Rubik" w:cs="Rubik"/>
          <w:color w:val="002060"/>
        </w:rPr>
        <w:t>organisation</w:t>
      </w:r>
      <w:r w:rsidRPr="00190CB3">
        <w:rPr>
          <w:rFonts w:ascii="Rubik" w:hAnsi="Rubik" w:cs="Rubik"/>
          <w:color w:val="002060"/>
        </w:rPr>
        <w:t xml:space="preserve"> to achieve good information governance staff must be encouraged to recognise the importance of good governance and report any breaches to enable lessons learned. They must be provided with the necessary tools, support, knowledge and training to help them deliver their services in compliance with legislation. </w:t>
      </w:r>
    </w:p>
    <w:p w14:paraId="63721ADB" w14:textId="21CCBD4E" w:rsidR="00DF0F00" w:rsidRPr="00190CB3" w:rsidRDefault="007850C4" w:rsidP="0044330F">
      <w:pPr>
        <w:rPr>
          <w:rFonts w:ascii="Rubik" w:hAnsi="Rubik" w:cs="Rubik"/>
          <w:color w:val="002060"/>
        </w:rPr>
      </w:pPr>
      <w:r w:rsidRPr="00190CB3">
        <w:rPr>
          <w:rFonts w:ascii="Rubik" w:hAnsi="Rubik" w:cs="Rubik"/>
          <w:color w:val="002060"/>
        </w:rPr>
        <w:t xml:space="preserve">Ultimately a skilled workforce will have the confidence to challenge bad information governance practice, and understand how to use information legally in the right place and at the right time. This should minimise the risk of incidents occurring or recurring. </w:t>
      </w:r>
    </w:p>
    <w:p w14:paraId="07BF26CA" w14:textId="3BB74722" w:rsidR="008067AD" w:rsidRPr="00190CB3" w:rsidRDefault="008067AD" w:rsidP="00732E2A">
      <w:pPr>
        <w:pStyle w:val="Heading1"/>
        <w:numPr>
          <w:ilvl w:val="0"/>
          <w:numId w:val="6"/>
        </w:numPr>
        <w:ind w:left="426" w:hanging="426"/>
        <w:rPr>
          <w:rFonts w:ascii="Rubik" w:hAnsi="Rubik" w:cs="Rubik"/>
          <w:b/>
          <w:color w:val="002060"/>
          <w:sz w:val="28"/>
          <w:szCs w:val="28"/>
        </w:rPr>
      </w:pPr>
      <w:bookmarkStart w:id="64" w:name="_Toc130198030"/>
      <w:r w:rsidRPr="00190CB3">
        <w:rPr>
          <w:rFonts w:ascii="Rubik" w:hAnsi="Rubik" w:cs="Rubik"/>
          <w:b/>
          <w:color w:val="002060"/>
          <w:sz w:val="28"/>
          <w:szCs w:val="28"/>
        </w:rPr>
        <w:t xml:space="preserve"> </w:t>
      </w:r>
      <w:bookmarkStart w:id="65" w:name="_Toc705280516"/>
      <w:r w:rsidR="00132821" w:rsidRPr="00190CB3">
        <w:rPr>
          <w:rFonts w:ascii="Rubik" w:hAnsi="Rubik" w:cs="Rubik"/>
          <w:b/>
          <w:color w:val="002060"/>
          <w:sz w:val="28"/>
          <w:szCs w:val="28"/>
        </w:rPr>
        <w:t>Review</w:t>
      </w:r>
      <w:bookmarkEnd w:id="64"/>
      <w:bookmarkEnd w:id="65"/>
    </w:p>
    <w:p w14:paraId="2C954918" w14:textId="2BDEDC39" w:rsidR="00132821" w:rsidRPr="00190CB3" w:rsidRDefault="00132821" w:rsidP="0044330F">
      <w:pPr>
        <w:rPr>
          <w:rFonts w:ascii="Rubik" w:hAnsi="Rubik" w:cs="Rubik"/>
          <w:color w:val="002060"/>
        </w:rPr>
      </w:pPr>
      <w:r w:rsidRPr="00190CB3">
        <w:rPr>
          <w:rFonts w:ascii="Rubik" w:hAnsi="Rubik" w:cs="Rubik"/>
          <w:color w:val="002060"/>
        </w:rPr>
        <w:t>This policy will be reviewed every</w:t>
      </w:r>
      <w:r w:rsidR="00EB0D6B">
        <w:rPr>
          <w:rFonts w:ascii="Rubik" w:hAnsi="Rubik" w:cs="Rubik"/>
          <w:color w:val="002060"/>
        </w:rPr>
        <w:t xml:space="preserve"> 1 year</w:t>
      </w:r>
      <w:r w:rsidRPr="00190CB3">
        <w:rPr>
          <w:rFonts w:ascii="Rubik" w:hAnsi="Rubik" w:cs="Rubik"/>
          <w:color w:val="002060"/>
        </w:rPr>
        <w:t xml:space="preserve"> or more frequently where the contents are affected by major internal or external changes such as: </w:t>
      </w:r>
    </w:p>
    <w:p w14:paraId="7621E233" w14:textId="77777777" w:rsidR="00132821" w:rsidRPr="00190CB3" w:rsidRDefault="00132821" w:rsidP="0044330F">
      <w:pPr>
        <w:pStyle w:val="ListParagraph"/>
        <w:numPr>
          <w:ilvl w:val="0"/>
          <w:numId w:val="50"/>
        </w:numPr>
        <w:rPr>
          <w:rFonts w:ascii="Rubik" w:hAnsi="Rubik" w:cs="Rubik"/>
          <w:color w:val="002060"/>
        </w:rPr>
      </w:pPr>
      <w:r w:rsidRPr="00190CB3">
        <w:rPr>
          <w:rFonts w:ascii="Rubik" w:hAnsi="Rubik" w:cs="Rubik"/>
          <w:color w:val="002060"/>
        </w:rPr>
        <w:t>Changes in legislation;</w:t>
      </w:r>
    </w:p>
    <w:p w14:paraId="0CEFBF7B" w14:textId="62476D67" w:rsidR="00132821" w:rsidRPr="00190CB3" w:rsidRDefault="0A7CE08B" w:rsidP="0044330F">
      <w:pPr>
        <w:pStyle w:val="ListParagraph"/>
        <w:numPr>
          <w:ilvl w:val="0"/>
          <w:numId w:val="50"/>
        </w:numPr>
        <w:rPr>
          <w:rFonts w:ascii="Rubik" w:hAnsi="Rubik" w:cs="Rubik"/>
          <w:color w:val="002060"/>
        </w:rPr>
      </w:pPr>
      <w:r w:rsidRPr="00190CB3">
        <w:rPr>
          <w:rFonts w:ascii="Rubik" w:hAnsi="Rubik" w:cs="Rubik"/>
          <w:color w:val="002060"/>
        </w:rPr>
        <w:t xml:space="preserve">Organisation </w:t>
      </w:r>
      <w:r w:rsidR="00132821" w:rsidRPr="00190CB3">
        <w:rPr>
          <w:rFonts w:ascii="Rubik" w:hAnsi="Rubik" w:cs="Rubik"/>
          <w:color w:val="002060"/>
        </w:rPr>
        <w:t>change or change in system/technology; or</w:t>
      </w:r>
    </w:p>
    <w:p w14:paraId="7919927B" w14:textId="1F28FBE6" w:rsidR="0027661F" w:rsidRPr="00EB0D6B" w:rsidRDefault="00132821" w:rsidP="005A4B07">
      <w:pPr>
        <w:pStyle w:val="ListParagraph"/>
        <w:numPr>
          <w:ilvl w:val="0"/>
          <w:numId w:val="50"/>
        </w:numPr>
        <w:rPr>
          <w:rFonts w:ascii="Rubik" w:hAnsi="Rubik" w:cs="Rubik"/>
          <w:color w:val="002060"/>
        </w:rPr>
      </w:pPr>
      <w:r w:rsidRPr="00190CB3">
        <w:rPr>
          <w:rFonts w:ascii="Rubik" w:hAnsi="Rubik" w:cs="Rubik"/>
          <w:color w:val="002060"/>
        </w:rPr>
        <w:t>Changing methodology.</w:t>
      </w:r>
      <w:r w:rsidRPr="00190CB3">
        <w:rPr>
          <w:rFonts w:ascii="Rubik" w:hAnsi="Rubik" w:cs="Rubik"/>
          <w:color w:val="002060"/>
        </w:rPr>
        <w:cr/>
      </w:r>
    </w:p>
    <w:sectPr w:rsidR="0027661F" w:rsidRPr="00EB0D6B" w:rsidSect="00E00991">
      <w:footerReference w:type="default" r:id="rId13"/>
      <w:headerReference w:type="first" r:id="rId14"/>
      <w:pgSz w:w="11906" w:h="16838"/>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1C635" w14:textId="77777777" w:rsidR="00213D4A" w:rsidRDefault="00213D4A" w:rsidP="00FC5C88">
      <w:pPr>
        <w:spacing w:after="0" w:line="240" w:lineRule="auto"/>
      </w:pPr>
      <w:r>
        <w:separator/>
      </w:r>
    </w:p>
  </w:endnote>
  <w:endnote w:type="continuationSeparator" w:id="0">
    <w:p w14:paraId="78E68451" w14:textId="77777777" w:rsidR="00213D4A" w:rsidRDefault="00213D4A" w:rsidP="00FC5C88">
      <w:pPr>
        <w:spacing w:after="0" w:line="240" w:lineRule="auto"/>
      </w:pPr>
      <w:r>
        <w:continuationSeparator/>
      </w:r>
    </w:p>
  </w:endnote>
  <w:endnote w:type="continuationNotice" w:id="1">
    <w:p w14:paraId="48519CFF" w14:textId="77777777" w:rsidR="00213D4A" w:rsidRDefault="00213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Rubik">
    <w:altName w:val="Arial"/>
    <w:charset w:val="00"/>
    <w:family w:val="auto"/>
    <w:pitch w:val="variable"/>
    <w:sig w:usb0="A0002A6F" w:usb1="C000205B" w:usb2="00000000" w:usb3="00000000" w:csb0="000000F7" w:csb1="00000000"/>
  </w:font>
  <w:font w:name="Rubik SemiBold">
    <w:altName w:val="Arial"/>
    <w:charset w:val="00"/>
    <w:family w:val="auto"/>
    <w:pitch w:val="variable"/>
    <w:sig w:usb0="A0002A6F" w:usb1="C000205B" w:usb2="00000000" w:usb3="00000000" w:csb0="000000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ubik" w:hAnsi="Rubik" w:cs="Rubik"/>
        <w:color w:val="17253F"/>
        <w:sz w:val="20"/>
        <w:szCs w:val="20"/>
      </w:rPr>
      <w:id w:val="-858277510"/>
      <w:docPartObj>
        <w:docPartGallery w:val="Page Numbers (Bottom of Page)"/>
        <w:docPartUnique/>
      </w:docPartObj>
    </w:sdtPr>
    <w:sdtEndPr>
      <w:rPr>
        <w:noProof/>
      </w:rPr>
    </w:sdtEndPr>
    <w:sdtContent>
      <w:p w14:paraId="79F5AF44" w14:textId="77777777" w:rsidR="00362E30" w:rsidRPr="00362E30" w:rsidRDefault="00362E30" w:rsidP="00362E30">
        <w:pPr>
          <w:pStyle w:val="Footer"/>
          <w:jc w:val="right"/>
          <w:rPr>
            <w:rFonts w:ascii="Rubik" w:hAnsi="Rubik" w:cs="Rubik"/>
            <w:color w:val="17253F"/>
            <w:sz w:val="20"/>
            <w:szCs w:val="20"/>
          </w:rPr>
        </w:pPr>
        <w:r w:rsidRPr="00362E30">
          <w:rPr>
            <w:rFonts w:ascii="Rubik" w:hAnsi="Rubik" w:cs="Rubik"/>
            <w:noProof/>
            <w:color w:val="17253F"/>
            <w:sz w:val="20"/>
            <w:szCs w:val="20"/>
          </w:rPr>
          <w:drawing>
            <wp:anchor distT="0" distB="0" distL="114300" distR="114300" simplePos="0" relativeHeight="251658242" behindDoc="1" locked="0" layoutInCell="1" allowOverlap="1" wp14:anchorId="0A1F88FB" wp14:editId="77AC954E">
              <wp:simplePos x="0" y="0"/>
              <wp:positionH relativeFrom="margin">
                <wp:posOffset>285750</wp:posOffset>
              </wp:positionH>
              <wp:positionV relativeFrom="paragraph">
                <wp:posOffset>97790</wp:posOffset>
              </wp:positionV>
              <wp:extent cx="1901825" cy="737870"/>
              <wp:effectExtent l="0" t="0" r="0" b="5080"/>
              <wp:wrapNone/>
              <wp:docPr id="1927346080" name="Picture 1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346080" name="Picture 11"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1825" cy="737870"/>
                      </a:xfrm>
                      <a:prstGeom prst="rect">
                        <a:avLst/>
                      </a:prstGeom>
                    </pic:spPr>
                  </pic:pic>
                </a:graphicData>
              </a:graphic>
              <wp14:sizeRelH relativeFrom="margin">
                <wp14:pctWidth>0</wp14:pctWidth>
              </wp14:sizeRelH>
              <wp14:sizeRelV relativeFrom="margin">
                <wp14:pctHeight>0</wp14:pctHeight>
              </wp14:sizeRelV>
            </wp:anchor>
          </w:drawing>
        </w:r>
      </w:p>
      <w:p w14:paraId="6151B84A" w14:textId="77777777" w:rsidR="00362E30" w:rsidRPr="00362E30" w:rsidRDefault="00362E30" w:rsidP="00362E30">
        <w:pPr>
          <w:pStyle w:val="Footer"/>
          <w:jc w:val="right"/>
          <w:rPr>
            <w:rFonts w:ascii="Rubik" w:hAnsi="Rubik" w:cs="Rubik"/>
            <w:color w:val="17253F"/>
            <w:sz w:val="20"/>
            <w:szCs w:val="20"/>
          </w:rPr>
        </w:pPr>
        <w:r w:rsidRPr="00362E30">
          <w:rPr>
            <w:rFonts w:ascii="Rubik" w:hAnsi="Rubik" w:cs="Rubik"/>
            <w:color w:val="17253F"/>
            <w:sz w:val="20"/>
            <w:szCs w:val="20"/>
          </w:rPr>
          <w:fldChar w:fldCharType="begin"/>
        </w:r>
        <w:r w:rsidRPr="00362E30">
          <w:rPr>
            <w:rFonts w:ascii="Rubik" w:hAnsi="Rubik" w:cs="Rubik"/>
            <w:color w:val="17253F"/>
            <w:sz w:val="20"/>
            <w:szCs w:val="20"/>
          </w:rPr>
          <w:instrText xml:space="preserve"> PAGE   \* MERGEFORMAT </w:instrText>
        </w:r>
        <w:r w:rsidRPr="00362E30">
          <w:rPr>
            <w:rFonts w:ascii="Rubik" w:hAnsi="Rubik" w:cs="Rubik"/>
            <w:color w:val="17253F"/>
            <w:sz w:val="20"/>
            <w:szCs w:val="20"/>
          </w:rPr>
          <w:fldChar w:fldCharType="separate"/>
        </w:r>
        <w:r w:rsidRPr="00362E30">
          <w:rPr>
            <w:rFonts w:ascii="Rubik" w:hAnsi="Rubik" w:cs="Rubik"/>
            <w:color w:val="17253F"/>
            <w:sz w:val="20"/>
            <w:szCs w:val="20"/>
          </w:rPr>
          <w:t>1</w:t>
        </w:r>
        <w:r w:rsidRPr="00362E30">
          <w:rPr>
            <w:rFonts w:ascii="Rubik" w:hAnsi="Rubik" w:cs="Rubik"/>
            <w:noProof/>
            <w:color w:val="17253F"/>
            <w:sz w:val="20"/>
            <w:szCs w:val="20"/>
          </w:rPr>
          <w:fldChar w:fldCharType="end"/>
        </w:r>
      </w:p>
    </w:sdtContent>
  </w:sdt>
  <w:p w14:paraId="1717E100" w14:textId="77777777" w:rsidR="00362E30" w:rsidRPr="00362E30" w:rsidRDefault="00362E30" w:rsidP="00362E30">
    <w:pPr>
      <w:pStyle w:val="Footer"/>
      <w:tabs>
        <w:tab w:val="clear" w:pos="4513"/>
        <w:tab w:val="clear" w:pos="9026"/>
        <w:tab w:val="left" w:pos="4125"/>
      </w:tabs>
      <w:jc w:val="right"/>
      <w:rPr>
        <w:rFonts w:ascii="Rubik" w:hAnsi="Rubik" w:cs="Rubik"/>
        <w:color w:val="17253F"/>
        <w:sz w:val="20"/>
        <w:szCs w:val="20"/>
      </w:rPr>
    </w:pPr>
    <w:r w:rsidRPr="00362E30">
      <w:rPr>
        <w:rFonts w:ascii="Rubik" w:hAnsi="Rubik" w:cs="Rubik"/>
        <w:noProof/>
        <w:color w:val="17253F"/>
        <w:sz w:val="20"/>
        <w:szCs w:val="20"/>
      </w:rPr>
      <mc:AlternateContent>
        <mc:Choice Requires="wps">
          <w:drawing>
            <wp:anchor distT="0" distB="0" distL="114300" distR="114300" simplePos="0" relativeHeight="251658241" behindDoc="0" locked="0" layoutInCell="1" allowOverlap="1" wp14:anchorId="278530E9" wp14:editId="3BB2304A">
              <wp:simplePos x="0" y="0"/>
              <wp:positionH relativeFrom="margin">
                <wp:posOffset>3095625</wp:posOffset>
              </wp:positionH>
              <wp:positionV relativeFrom="paragraph">
                <wp:posOffset>79500</wp:posOffset>
              </wp:positionV>
              <wp:extent cx="3533775" cy="9400"/>
              <wp:effectExtent l="0" t="0" r="28575" b="29210"/>
              <wp:wrapNone/>
              <wp:docPr id="1395403767" name="Straight Connector 6"/>
              <wp:cNvGraphicFramePr/>
              <a:graphic xmlns:a="http://schemas.openxmlformats.org/drawingml/2006/main">
                <a:graphicData uri="http://schemas.microsoft.com/office/word/2010/wordprocessingShape">
                  <wps:wsp>
                    <wps:cNvCnPr/>
                    <wps:spPr>
                      <a:xfrm>
                        <a:off x="0" y="0"/>
                        <a:ext cx="3533775" cy="94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line id="Straight Connector 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black [3213]" strokeweight=".5pt" from="243.75pt,6.25pt" to="522pt,7pt" w14:anchorId="13174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">
              <v:stroke joinstyle="miter"/>
              <w10:wrap anchorx="margin"/>
            </v:line>
          </w:pict>
        </mc:Fallback>
      </mc:AlternateContent>
    </w:r>
  </w:p>
  <w:p w14:paraId="16C0BE45" w14:textId="3C7FAFCB" w:rsidR="00FC5C88" w:rsidRPr="00362E30" w:rsidRDefault="001A2933" w:rsidP="00362E30">
    <w:pPr>
      <w:pStyle w:val="Footer"/>
      <w:jc w:val="right"/>
      <w:rPr>
        <w:rFonts w:ascii="Rubik" w:hAnsi="Rubik" w:cs="Rubik"/>
        <w:color w:val="17253F"/>
        <w:sz w:val="20"/>
        <w:szCs w:val="20"/>
        <w:highlight w:val="yellow"/>
      </w:rPr>
    </w:pPr>
    <w:r w:rsidRPr="00362E30">
      <w:rPr>
        <w:rFonts w:ascii="Rubik" w:hAnsi="Rubik" w:cs="Rubik"/>
        <w:color w:val="17253F"/>
        <w:sz w:val="20"/>
        <w:szCs w:val="20"/>
      </w:rPr>
      <w:t xml:space="preserve">    </w:t>
    </w:r>
  </w:p>
  <w:p w14:paraId="5CAD7EF0" w14:textId="6C038333" w:rsidR="00EB0D6B" w:rsidRPr="00EB0D6B" w:rsidRDefault="001A2933" w:rsidP="00EB0D6B">
    <w:pPr>
      <w:pStyle w:val="Footer"/>
      <w:jc w:val="right"/>
      <w:rPr>
        <w:rFonts w:ascii="Rubik" w:hAnsi="Rubik" w:cs="Rubik"/>
        <w:color w:val="17253F"/>
        <w:sz w:val="20"/>
        <w:szCs w:val="20"/>
      </w:rPr>
    </w:pPr>
    <w:r w:rsidRPr="00EB0D6B">
      <w:rPr>
        <w:rFonts w:ascii="Rubik" w:hAnsi="Rubik" w:cs="Rubik"/>
        <w:color w:val="17253F"/>
        <w:sz w:val="20"/>
        <w:szCs w:val="20"/>
      </w:rPr>
      <w:t xml:space="preserve">Version </w:t>
    </w:r>
    <w:r w:rsidR="00EB0D6B" w:rsidRPr="00EB0D6B">
      <w:rPr>
        <w:rFonts w:ascii="Rubik" w:hAnsi="Rubik" w:cs="Rubik"/>
        <w:color w:val="17253F"/>
        <w:sz w:val="20"/>
        <w:szCs w:val="20"/>
      </w:rPr>
      <w:t>5.1</w:t>
    </w:r>
    <w:r w:rsidRPr="00EB0D6B">
      <w:rPr>
        <w:rFonts w:ascii="Rubik" w:hAnsi="Rubik" w:cs="Rubik"/>
        <w:color w:val="17253F"/>
        <w:sz w:val="20"/>
        <w:szCs w:val="20"/>
      </w:rPr>
      <w:t xml:space="preserve">    Last Reviewed:</w:t>
    </w:r>
    <w:r w:rsidR="00EB0D6B" w:rsidRPr="00EB0D6B">
      <w:rPr>
        <w:rFonts w:ascii="Rubik" w:hAnsi="Rubik" w:cs="Rubik"/>
        <w:color w:val="17253F"/>
        <w:sz w:val="20"/>
        <w:szCs w:val="20"/>
      </w:rPr>
      <w:t>03/02/26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339EC" w14:textId="77777777" w:rsidR="00213D4A" w:rsidRDefault="00213D4A" w:rsidP="00FC5C88">
      <w:pPr>
        <w:spacing w:after="0" w:line="240" w:lineRule="auto"/>
      </w:pPr>
      <w:r>
        <w:separator/>
      </w:r>
    </w:p>
  </w:footnote>
  <w:footnote w:type="continuationSeparator" w:id="0">
    <w:p w14:paraId="3FE9C0B3" w14:textId="77777777" w:rsidR="00213D4A" w:rsidRDefault="00213D4A" w:rsidP="00FC5C88">
      <w:pPr>
        <w:spacing w:after="0" w:line="240" w:lineRule="auto"/>
      </w:pPr>
      <w:r>
        <w:continuationSeparator/>
      </w:r>
    </w:p>
  </w:footnote>
  <w:footnote w:type="continuationNotice" w:id="1">
    <w:p w14:paraId="5A6D9497" w14:textId="77777777" w:rsidR="00213D4A" w:rsidRDefault="00213D4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5471" w14:textId="7522B1A3" w:rsidR="00190CB3" w:rsidRDefault="008A4801">
    <w:pPr>
      <w:pStyle w:val="Header"/>
    </w:pPr>
    <w:r>
      <w:rPr>
        <w:noProof/>
      </w:rPr>
      <w:drawing>
        <wp:anchor distT="0" distB="0" distL="114300" distR="114300" simplePos="0" relativeHeight="251658240" behindDoc="0" locked="0" layoutInCell="1" allowOverlap="1" wp14:anchorId="1A5BE84D" wp14:editId="3731B22D">
          <wp:simplePos x="0" y="0"/>
          <wp:positionH relativeFrom="column">
            <wp:posOffset>3752850</wp:posOffset>
          </wp:positionH>
          <wp:positionV relativeFrom="paragraph">
            <wp:posOffset>-105410</wp:posOffset>
          </wp:positionV>
          <wp:extent cx="3064510" cy="1188720"/>
          <wp:effectExtent l="0" t="0" r="0" b="0"/>
          <wp:wrapTopAndBottom/>
          <wp:docPr id="2061435133" name="Picture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435133" name="Picture 5" descr="A screenshot of a comput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64510" cy="1188720"/>
                  </a:xfrm>
                  <a:prstGeom prst="rect">
                    <a:avLst/>
                  </a:prstGeom>
                </pic:spPr>
              </pic:pic>
            </a:graphicData>
          </a:graphic>
          <wp14:sizeRelH relativeFrom="margin">
            <wp14:pctWidth>0</wp14:pctWidth>
          </wp14:sizeRelH>
          <wp14:sizeRelV relativeFrom="margin">
            <wp14:pctHeight>0</wp14:pctHeight>
          </wp14:sizeRelV>
        </wp:anchor>
      </w:drawing>
    </w:r>
  </w:p>
  <w:p w14:paraId="3987EE69" w14:textId="43D59E32" w:rsidR="004430B5" w:rsidRDefault="00443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3A5"/>
    <w:multiLevelType w:val="hybridMultilevel"/>
    <w:tmpl w:val="B044B9D0"/>
    <w:lvl w:ilvl="0" w:tplc="186E75F4">
      <w:start w:val="1"/>
      <w:numFmt w:val="decimal"/>
      <w:lvlText w:val="6.5.%1."/>
      <w:lvlJc w:val="left"/>
      <w:pPr>
        <w:ind w:left="360" w:hanging="360"/>
      </w:pPr>
      <w:rPr>
        <w:rFonts w:hint="default"/>
        <w:b w:val="0"/>
        <w:bCs w:val="0"/>
        <w:color w:val="21305E"/>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713536"/>
    <w:multiLevelType w:val="multilevel"/>
    <w:tmpl w:val="3AD8DA90"/>
    <w:lvl w:ilvl="0">
      <w:start w:val="7"/>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C37B4E"/>
    <w:multiLevelType w:val="hybridMultilevel"/>
    <w:tmpl w:val="051C4F96"/>
    <w:lvl w:ilvl="0" w:tplc="CF70753C">
      <w:start w:val="1"/>
      <w:numFmt w:val="decimal"/>
      <w:lvlText w:val="%1."/>
      <w:lvlJc w:val="left"/>
      <w:pPr>
        <w:ind w:left="435" w:hanging="360"/>
      </w:pPr>
      <w:rPr>
        <w:rFonts w:hint="default"/>
      </w:r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3" w15:restartNumberingAfterBreak="0">
    <w:nsid w:val="0A1F7D85"/>
    <w:multiLevelType w:val="hybridMultilevel"/>
    <w:tmpl w:val="402E8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E1E47"/>
    <w:multiLevelType w:val="hybridMultilevel"/>
    <w:tmpl w:val="7FB2786A"/>
    <w:lvl w:ilvl="0" w:tplc="4EF6BBE4">
      <w:start w:val="2"/>
      <w:numFmt w:val="bullet"/>
      <w:lvlText w:val="•"/>
      <w:lvlJc w:val="left"/>
      <w:pPr>
        <w:ind w:left="644" w:hanging="360"/>
      </w:pPr>
      <w:rPr>
        <w:rFonts w:ascii="Calibri" w:eastAsiaTheme="minorHAnsi" w:hAnsi="Calibri" w:cstheme="minorHAnsi"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5" w15:restartNumberingAfterBreak="0">
    <w:nsid w:val="0E8F366B"/>
    <w:multiLevelType w:val="hybridMultilevel"/>
    <w:tmpl w:val="B1E8A618"/>
    <w:lvl w:ilvl="0" w:tplc="4EF6BBE4">
      <w:start w:val="2"/>
      <w:numFmt w:val="bullet"/>
      <w:lvlText w:val="•"/>
      <w:lvlJc w:val="left"/>
      <w:pPr>
        <w:ind w:left="1800" w:hanging="360"/>
      </w:pPr>
      <w:rPr>
        <w:rFonts w:ascii="Calibri" w:eastAsiaTheme="minorHAnsi" w:hAnsi="Calibri" w:cstheme="minorHAnsi"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6" w15:restartNumberingAfterBreak="0">
    <w:nsid w:val="0F3D5509"/>
    <w:multiLevelType w:val="hybridMultilevel"/>
    <w:tmpl w:val="11D0DEBA"/>
    <w:lvl w:ilvl="0" w:tplc="4EF6BBE4">
      <w:start w:val="2"/>
      <w:numFmt w:val="bullet"/>
      <w:lvlText w:val="•"/>
      <w:lvlJc w:val="left"/>
      <w:pPr>
        <w:ind w:left="1800" w:hanging="360"/>
      </w:pPr>
      <w:rPr>
        <w:rFonts w:ascii="Calibri" w:eastAsiaTheme="minorHAnsi" w:hAnsi="Calibri" w:cstheme="minorHAnsi"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7" w15:restartNumberingAfterBreak="0">
    <w:nsid w:val="10AE2089"/>
    <w:multiLevelType w:val="multilevel"/>
    <w:tmpl w:val="1340D1CC"/>
    <w:lvl w:ilvl="0">
      <w:start w:val="8"/>
      <w:numFmt w:val="decimal"/>
      <w:lvlText w:val="%1."/>
      <w:lvlJc w:val="left"/>
      <w:pPr>
        <w:ind w:left="360" w:hanging="360"/>
      </w:pPr>
      <w:rPr>
        <w:rFonts w:hint="default"/>
        <w:b w:val="0"/>
        <w:bCs w:val="0"/>
        <w:color w:val="21305E"/>
      </w:rPr>
    </w:lvl>
    <w:lvl w:ilvl="1">
      <w:start w:val="1"/>
      <w:numFmt w:val="decimal"/>
      <w:lvlText w:val="6.%2."/>
      <w:lvlJc w:val="left"/>
      <w:pPr>
        <w:ind w:left="360" w:hanging="360"/>
      </w:pPr>
      <w:rPr>
        <w:rFonts w:hint="default"/>
        <w:b/>
        <w:bCs/>
        <w:color w:val="21305E"/>
      </w:rPr>
    </w:lvl>
    <w:lvl w:ilvl="2">
      <w:start w:val="1"/>
      <w:numFmt w:val="decimal"/>
      <w:lvlText w:val="6.1.%3."/>
      <w:lvlJc w:val="left"/>
      <w:pPr>
        <w:ind w:left="360" w:hanging="360"/>
      </w:pPr>
      <w:rPr>
        <w:rFonts w:hint="default"/>
        <w:b w:val="0"/>
        <w:bCs w:val="0"/>
        <w:color w:val="21305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19236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482205"/>
    <w:multiLevelType w:val="hybridMultilevel"/>
    <w:tmpl w:val="A7C23728"/>
    <w:lvl w:ilvl="0" w:tplc="7278CE6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0143A2"/>
    <w:multiLevelType w:val="multilevel"/>
    <w:tmpl w:val="B914C0EE"/>
    <w:lvl w:ilvl="0">
      <w:start w:val="8"/>
      <w:numFmt w:val="decimal"/>
      <w:lvlText w:val="%1."/>
      <w:lvlJc w:val="left"/>
      <w:pPr>
        <w:ind w:left="360" w:hanging="360"/>
      </w:pPr>
      <w:rPr>
        <w:rFonts w:hint="default"/>
        <w:b w:val="0"/>
        <w:bCs w:val="0"/>
        <w:color w:val="21305E"/>
      </w:rPr>
    </w:lvl>
    <w:lvl w:ilvl="1">
      <w:start w:val="5"/>
      <w:numFmt w:val="decimal"/>
      <w:lvlText w:val="6.%2."/>
      <w:lvlJc w:val="left"/>
      <w:pPr>
        <w:ind w:left="360" w:hanging="360"/>
      </w:pPr>
      <w:rPr>
        <w:rFonts w:hint="default"/>
        <w:b w:val="0"/>
        <w:bCs w:val="0"/>
        <w:color w:val="2130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901462"/>
    <w:multiLevelType w:val="hybridMultilevel"/>
    <w:tmpl w:val="435C6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AEC17B4"/>
    <w:multiLevelType w:val="hybridMultilevel"/>
    <w:tmpl w:val="FB82667A"/>
    <w:lvl w:ilvl="0" w:tplc="00DC5B0C">
      <w:start w:val="1"/>
      <w:numFmt w:val="decimal"/>
      <w:lvlText w:val="6.6.%1."/>
      <w:lvlJc w:val="left"/>
      <w:pPr>
        <w:ind w:left="720" w:hanging="360"/>
      </w:pPr>
      <w:rPr>
        <w:rFonts w:hint="default"/>
        <w:b w:val="0"/>
        <w:bCs w:val="0"/>
        <w:color w:val="21305E"/>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7C06F5"/>
    <w:multiLevelType w:val="hybridMultilevel"/>
    <w:tmpl w:val="12606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2374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B42BA4"/>
    <w:multiLevelType w:val="multilevel"/>
    <w:tmpl w:val="3FD8C87A"/>
    <w:lvl w:ilvl="0">
      <w:start w:val="8"/>
      <w:numFmt w:val="decimal"/>
      <w:lvlText w:val="%1."/>
      <w:lvlJc w:val="left"/>
      <w:pPr>
        <w:ind w:left="360" w:hanging="360"/>
      </w:pPr>
      <w:rPr>
        <w:rFonts w:hint="default"/>
        <w:b w:val="0"/>
        <w:bCs w:val="0"/>
        <w:color w:val="21305E"/>
      </w:rPr>
    </w:lvl>
    <w:lvl w:ilvl="1">
      <w:start w:val="4"/>
      <w:numFmt w:val="decimal"/>
      <w:lvlText w:val="6.%2."/>
      <w:lvlJc w:val="left"/>
      <w:pPr>
        <w:ind w:left="360" w:hanging="360"/>
      </w:pPr>
      <w:rPr>
        <w:rFonts w:hint="default"/>
        <w:b w:val="0"/>
        <w:bCs w:val="0"/>
        <w:color w:val="2130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E7358C2"/>
    <w:multiLevelType w:val="hybridMultilevel"/>
    <w:tmpl w:val="B50C18C4"/>
    <w:lvl w:ilvl="0" w:tplc="4EF6BBE4">
      <w:start w:val="2"/>
      <w:numFmt w:val="bullet"/>
      <w:lvlText w:val="•"/>
      <w:lvlJc w:val="left"/>
      <w:pPr>
        <w:ind w:left="644" w:hanging="360"/>
      </w:pPr>
      <w:rPr>
        <w:rFonts w:ascii="Calibri" w:eastAsiaTheme="minorHAnsi" w:hAnsi="Calibri" w:cstheme="minorHAnsi" w:hint="default"/>
      </w:rPr>
    </w:lvl>
    <w:lvl w:ilvl="1" w:tplc="08090003" w:tentative="1">
      <w:start w:val="1"/>
      <w:numFmt w:val="bullet"/>
      <w:lvlText w:val="o"/>
      <w:lvlJc w:val="left"/>
      <w:pPr>
        <w:ind w:left="2460" w:hanging="360"/>
      </w:pPr>
      <w:rPr>
        <w:rFonts w:ascii="Courier New" w:hAnsi="Courier New" w:cs="Courier New" w:hint="default"/>
      </w:rPr>
    </w:lvl>
    <w:lvl w:ilvl="2" w:tplc="08090005" w:tentative="1">
      <w:start w:val="1"/>
      <w:numFmt w:val="bullet"/>
      <w:lvlText w:val=""/>
      <w:lvlJc w:val="left"/>
      <w:pPr>
        <w:ind w:left="3180" w:hanging="360"/>
      </w:pPr>
      <w:rPr>
        <w:rFonts w:ascii="Wingdings" w:hAnsi="Wingdings" w:hint="default"/>
      </w:rPr>
    </w:lvl>
    <w:lvl w:ilvl="3" w:tplc="08090001" w:tentative="1">
      <w:start w:val="1"/>
      <w:numFmt w:val="bullet"/>
      <w:lvlText w:val=""/>
      <w:lvlJc w:val="left"/>
      <w:pPr>
        <w:ind w:left="3900" w:hanging="360"/>
      </w:pPr>
      <w:rPr>
        <w:rFonts w:ascii="Symbol" w:hAnsi="Symbol" w:hint="default"/>
      </w:rPr>
    </w:lvl>
    <w:lvl w:ilvl="4" w:tplc="08090003" w:tentative="1">
      <w:start w:val="1"/>
      <w:numFmt w:val="bullet"/>
      <w:lvlText w:val="o"/>
      <w:lvlJc w:val="left"/>
      <w:pPr>
        <w:ind w:left="4620" w:hanging="360"/>
      </w:pPr>
      <w:rPr>
        <w:rFonts w:ascii="Courier New" w:hAnsi="Courier New" w:cs="Courier New" w:hint="default"/>
      </w:rPr>
    </w:lvl>
    <w:lvl w:ilvl="5" w:tplc="08090005" w:tentative="1">
      <w:start w:val="1"/>
      <w:numFmt w:val="bullet"/>
      <w:lvlText w:val=""/>
      <w:lvlJc w:val="left"/>
      <w:pPr>
        <w:ind w:left="5340" w:hanging="360"/>
      </w:pPr>
      <w:rPr>
        <w:rFonts w:ascii="Wingdings" w:hAnsi="Wingdings" w:hint="default"/>
      </w:rPr>
    </w:lvl>
    <w:lvl w:ilvl="6" w:tplc="08090001" w:tentative="1">
      <w:start w:val="1"/>
      <w:numFmt w:val="bullet"/>
      <w:lvlText w:val=""/>
      <w:lvlJc w:val="left"/>
      <w:pPr>
        <w:ind w:left="6060" w:hanging="360"/>
      </w:pPr>
      <w:rPr>
        <w:rFonts w:ascii="Symbol" w:hAnsi="Symbol" w:hint="default"/>
      </w:rPr>
    </w:lvl>
    <w:lvl w:ilvl="7" w:tplc="08090003" w:tentative="1">
      <w:start w:val="1"/>
      <w:numFmt w:val="bullet"/>
      <w:lvlText w:val="o"/>
      <w:lvlJc w:val="left"/>
      <w:pPr>
        <w:ind w:left="6780" w:hanging="360"/>
      </w:pPr>
      <w:rPr>
        <w:rFonts w:ascii="Courier New" w:hAnsi="Courier New" w:cs="Courier New" w:hint="default"/>
      </w:rPr>
    </w:lvl>
    <w:lvl w:ilvl="8" w:tplc="08090005" w:tentative="1">
      <w:start w:val="1"/>
      <w:numFmt w:val="bullet"/>
      <w:lvlText w:val=""/>
      <w:lvlJc w:val="left"/>
      <w:pPr>
        <w:ind w:left="7500" w:hanging="360"/>
      </w:pPr>
      <w:rPr>
        <w:rFonts w:ascii="Wingdings" w:hAnsi="Wingdings" w:hint="default"/>
      </w:rPr>
    </w:lvl>
  </w:abstractNum>
  <w:abstractNum w:abstractNumId="17" w15:restartNumberingAfterBreak="0">
    <w:nsid w:val="1F570BFB"/>
    <w:multiLevelType w:val="multilevel"/>
    <w:tmpl w:val="1340D1CC"/>
    <w:lvl w:ilvl="0">
      <w:start w:val="8"/>
      <w:numFmt w:val="decimal"/>
      <w:lvlText w:val="%1."/>
      <w:lvlJc w:val="left"/>
      <w:pPr>
        <w:ind w:left="360" w:hanging="360"/>
      </w:pPr>
      <w:rPr>
        <w:rFonts w:hint="default"/>
        <w:b w:val="0"/>
        <w:bCs w:val="0"/>
        <w:color w:val="21305E"/>
      </w:rPr>
    </w:lvl>
    <w:lvl w:ilvl="1">
      <w:start w:val="1"/>
      <w:numFmt w:val="decimal"/>
      <w:lvlText w:val="6.%2."/>
      <w:lvlJc w:val="left"/>
      <w:pPr>
        <w:ind w:left="360" w:hanging="360"/>
      </w:pPr>
      <w:rPr>
        <w:rFonts w:hint="default"/>
        <w:b/>
        <w:bCs/>
        <w:color w:val="21305E"/>
      </w:rPr>
    </w:lvl>
    <w:lvl w:ilvl="2">
      <w:start w:val="1"/>
      <w:numFmt w:val="decimal"/>
      <w:lvlText w:val="6.1.%3."/>
      <w:lvlJc w:val="left"/>
      <w:pPr>
        <w:ind w:left="360" w:hanging="360"/>
      </w:pPr>
      <w:rPr>
        <w:rFonts w:hint="default"/>
        <w:b w:val="0"/>
        <w:bCs w:val="0"/>
        <w:color w:val="21305E"/>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2002193F"/>
    <w:multiLevelType w:val="hybridMultilevel"/>
    <w:tmpl w:val="07FA7E4C"/>
    <w:lvl w:ilvl="0" w:tplc="A282CC1A">
      <w:start w:val="1"/>
      <w:numFmt w:val="decimal"/>
      <w:lvlText w:val="6.1.%1."/>
      <w:lvlJc w:val="left"/>
      <w:pPr>
        <w:ind w:left="360" w:hanging="360"/>
      </w:pPr>
      <w:rPr>
        <w:rFonts w:asciiTheme="majorHAnsi" w:hAnsiTheme="majorHAnsi" w:cstheme="majorHAnsi" w:hint="default"/>
        <w:b w:val="0"/>
        <w:bCs w:val="0"/>
        <w:color w:val="21305E"/>
        <w:sz w:val="26"/>
        <w:szCs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DD4046"/>
    <w:multiLevelType w:val="hybridMultilevel"/>
    <w:tmpl w:val="F86619C8"/>
    <w:lvl w:ilvl="0" w:tplc="7278CE60">
      <w:start w:val="1"/>
      <w:numFmt w:val="decimal"/>
      <w:lvlText w:val="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294C7FEF"/>
    <w:multiLevelType w:val="hybridMultilevel"/>
    <w:tmpl w:val="6DC495D2"/>
    <w:lvl w:ilvl="0" w:tplc="FFFFFFFF">
      <w:start w:val="1"/>
      <w:numFmt w:val="decimal"/>
      <w:lvlText w:val="6.1.%1."/>
      <w:lvlJc w:val="left"/>
      <w:pPr>
        <w:ind w:left="360" w:hanging="360"/>
      </w:pPr>
      <w:rPr>
        <w:rFonts w:hint="default"/>
        <w:b/>
        <w:bCs/>
        <w:color w:val="21305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C9A551D"/>
    <w:multiLevelType w:val="multilevel"/>
    <w:tmpl w:val="E24E7592"/>
    <w:lvl w:ilvl="0">
      <w:start w:val="1"/>
      <w:numFmt w:val="decimal"/>
      <w:lvlText w:val="6.%1."/>
      <w:lvlJc w:val="left"/>
      <w:pPr>
        <w:ind w:left="360" w:hanging="360"/>
      </w:pPr>
      <w:rPr>
        <w:rFonts w:hint="default"/>
        <w:b w:val="0"/>
        <w:bCs w:val="0"/>
        <w:color w:val="21305E"/>
      </w:rPr>
    </w:lvl>
    <w:lvl w:ilvl="1">
      <w:start w:val="7"/>
      <w:numFmt w:val="decimal"/>
      <w:lvlText w:val="%2."/>
      <w:lvlJc w:val="left"/>
      <w:pPr>
        <w:ind w:left="360" w:hanging="360"/>
      </w:pPr>
      <w:rPr>
        <w:rFonts w:hint="default"/>
        <w:b w:val="0"/>
        <w:bCs w:val="0"/>
        <w:color w:val="21305E"/>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D8D230A"/>
    <w:multiLevelType w:val="hybridMultilevel"/>
    <w:tmpl w:val="C5A038E0"/>
    <w:lvl w:ilvl="0" w:tplc="B602F7E6">
      <w:start w:val="1"/>
      <w:numFmt w:val="decimal"/>
      <w:lvlText w:val="6.7.%1."/>
      <w:lvlJc w:val="left"/>
      <w:pPr>
        <w:ind w:left="720" w:hanging="360"/>
      </w:pPr>
      <w:rPr>
        <w:rFonts w:hint="default"/>
        <w:b w:val="0"/>
        <w:bCs w:val="0"/>
        <w:color w:val="21305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E8D1C1D"/>
    <w:multiLevelType w:val="hybridMultilevel"/>
    <w:tmpl w:val="DBF03872"/>
    <w:lvl w:ilvl="0" w:tplc="FFFFFFFF">
      <w:start w:val="1"/>
      <w:numFmt w:val="decimal"/>
      <w:lvlText w:val="6.6.%1."/>
      <w:lvlJc w:val="left"/>
      <w:pPr>
        <w:ind w:left="720" w:hanging="360"/>
      </w:pPr>
      <w:rPr>
        <w:rFonts w:hint="default"/>
        <w:b w:val="0"/>
        <w:bCs w:val="0"/>
        <w:color w:val="21305E"/>
      </w:rPr>
    </w:lvl>
    <w:lvl w:ilvl="1" w:tplc="FFFFFFFF" w:tentative="1">
      <w:start w:val="1"/>
      <w:numFmt w:val="lowerLetter"/>
      <w:lvlText w:val="%2."/>
      <w:lvlJc w:val="left"/>
      <w:pPr>
        <w:ind w:left="1440" w:hanging="360"/>
      </w:pPr>
    </w:lvl>
    <w:lvl w:ilvl="2" w:tplc="00DC5B0C">
      <w:start w:val="1"/>
      <w:numFmt w:val="decimal"/>
      <w:lvlText w:val="6.6.%3."/>
      <w:lvlJc w:val="left"/>
      <w:pPr>
        <w:ind w:left="360" w:hanging="360"/>
      </w:pPr>
      <w:rPr>
        <w:rFonts w:hint="default"/>
        <w:b w:val="0"/>
        <w:bCs w:val="0"/>
        <w:color w:val="21305E"/>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47A6A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9076DB"/>
    <w:multiLevelType w:val="hybridMultilevel"/>
    <w:tmpl w:val="1D6AAD40"/>
    <w:lvl w:ilvl="0" w:tplc="71DC64E2">
      <w:start w:val="1"/>
      <w:numFmt w:val="decimal"/>
      <w:lvlText w:val="6.%1."/>
      <w:lvlJc w:val="left"/>
      <w:pPr>
        <w:ind w:left="720" w:hanging="360"/>
      </w:pPr>
      <w:rPr>
        <w:rFonts w:hint="default"/>
        <w:b/>
        <w:bCs/>
        <w:color w:val="21305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8AB29FB"/>
    <w:multiLevelType w:val="hybridMultilevel"/>
    <w:tmpl w:val="7FF8E03A"/>
    <w:lvl w:ilvl="0" w:tplc="B602F7E6">
      <w:start w:val="1"/>
      <w:numFmt w:val="decimal"/>
      <w:lvlText w:val="6.7.%1."/>
      <w:lvlJc w:val="left"/>
      <w:pPr>
        <w:ind w:left="360" w:hanging="360"/>
      </w:pPr>
      <w:rPr>
        <w:rFonts w:hint="default"/>
        <w:b w:val="0"/>
        <w:bCs w:val="0"/>
        <w:color w:val="21305E"/>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BAC7768"/>
    <w:multiLevelType w:val="hybridMultilevel"/>
    <w:tmpl w:val="53FEB538"/>
    <w:lvl w:ilvl="0" w:tplc="CF7075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A134C"/>
    <w:multiLevelType w:val="hybridMultilevel"/>
    <w:tmpl w:val="D9206368"/>
    <w:lvl w:ilvl="0" w:tplc="7278CE60">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1B6333F"/>
    <w:multiLevelType w:val="hybridMultilevel"/>
    <w:tmpl w:val="BF1AE42A"/>
    <w:lvl w:ilvl="0" w:tplc="71DC64E2">
      <w:start w:val="1"/>
      <w:numFmt w:val="decimal"/>
      <w:lvlText w:val="6.%1."/>
      <w:lvlJc w:val="left"/>
      <w:pPr>
        <w:ind w:left="720" w:hanging="360"/>
      </w:pPr>
      <w:rPr>
        <w:rFonts w:hint="default"/>
        <w:b/>
        <w:bCs/>
        <w:color w:val="21305E"/>
      </w:rPr>
    </w:lvl>
    <w:lvl w:ilvl="1" w:tplc="CB18CC96">
      <w:start w:val="1"/>
      <w:numFmt w:val="decimal"/>
      <w:lvlText w:val="5.%2."/>
      <w:lvlJc w:val="left"/>
      <w:pPr>
        <w:ind w:left="1440" w:hanging="360"/>
      </w:pPr>
      <w:rPr>
        <w:rFonts w:asciiTheme="minorHAnsi" w:hAnsiTheme="minorHAnsi" w:cstheme="minorHAnsi" w:hint="default"/>
        <w:color w:val="17253F"/>
        <w:sz w:val="28"/>
        <w:szCs w:val="28"/>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43741B9"/>
    <w:multiLevelType w:val="hybridMultilevel"/>
    <w:tmpl w:val="366C3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B70801"/>
    <w:multiLevelType w:val="hybridMultilevel"/>
    <w:tmpl w:val="9BE2AC92"/>
    <w:lvl w:ilvl="0" w:tplc="591E69A0">
      <w:start w:val="1"/>
      <w:numFmt w:val="decimal"/>
      <w:lvlText w:val="7.%1."/>
      <w:lvlJc w:val="left"/>
      <w:pPr>
        <w:ind w:left="720" w:hanging="360"/>
      </w:pPr>
      <w:rPr>
        <w:rFonts w:hint="default"/>
        <w:b/>
        <w:bCs/>
        <w:color w:val="21305E"/>
      </w:rPr>
    </w:lvl>
    <w:lvl w:ilvl="1" w:tplc="02B8BED6">
      <w:start w:val="1"/>
      <w:numFmt w:val="decimal"/>
      <w:lvlText w:val="6.%2."/>
      <w:lvlJc w:val="left"/>
      <w:pPr>
        <w:ind w:left="360" w:hanging="360"/>
      </w:pPr>
      <w:rPr>
        <w:rFonts w:hint="default"/>
        <w:b w:val="0"/>
        <w:bCs w:val="0"/>
        <w:color w:val="21305E"/>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D729AD"/>
    <w:multiLevelType w:val="multilevel"/>
    <w:tmpl w:val="FE34977C"/>
    <w:lvl w:ilvl="0">
      <w:start w:val="1"/>
      <w:numFmt w:val="decimal"/>
      <w:lvlText w:val="%1."/>
      <w:lvlJc w:val="left"/>
      <w:pPr>
        <w:ind w:left="360" w:hanging="360"/>
      </w:pPr>
      <w:rPr>
        <w:rFonts w:hint="default"/>
        <w:b/>
        <w:bCs/>
        <w:color w:val="17253F"/>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D167BE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B33EE5"/>
    <w:multiLevelType w:val="multilevel"/>
    <w:tmpl w:val="4420075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07A22A0"/>
    <w:multiLevelType w:val="hybridMultilevel"/>
    <w:tmpl w:val="235C089E"/>
    <w:lvl w:ilvl="0" w:tplc="98C6575E">
      <w:start w:val="1"/>
      <w:numFmt w:val="decimal"/>
      <w:lvlText w:val="6.1.%1."/>
      <w:lvlJc w:val="left"/>
      <w:pPr>
        <w:ind w:left="720" w:hanging="360"/>
      </w:pPr>
      <w:rPr>
        <w:rFonts w:hint="default"/>
        <w:b w:val="0"/>
        <w:bCs w:val="0"/>
        <w:color w:val="21305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3484B78"/>
    <w:multiLevelType w:val="hybridMultilevel"/>
    <w:tmpl w:val="FCE818BA"/>
    <w:lvl w:ilvl="0" w:tplc="FD86C7BA">
      <w:start w:val="1"/>
      <w:numFmt w:val="decimal"/>
      <w:lvlText w:val="6.%1."/>
      <w:lvlJc w:val="left"/>
      <w:pPr>
        <w:ind w:left="720" w:hanging="360"/>
      </w:pPr>
      <w:rPr>
        <w:rFonts w:hint="default"/>
        <w:b w:val="0"/>
        <w:bCs w:val="0"/>
        <w:color w:val="21305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4562BE7"/>
    <w:multiLevelType w:val="hybridMultilevel"/>
    <w:tmpl w:val="5F80089A"/>
    <w:lvl w:ilvl="0" w:tplc="98C6575E">
      <w:start w:val="1"/>
      <w:numFmt w:val="decimal"/>
      <w:lvlText w:val="6.1.%1."/>
      <w:lvlJc w:val="left"/>
      <w:pPr>
        <w:ind w:left="360" w:hanging="360"/>
      </w:pPr>
      <w:rPr>
        <w:rFonts w:hint="default"/>
        <w:b w:val="0"/>
        <w:bCs w:val="0"/>
        <w:color w:val="21305E"/>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57B214BE"/>
    <w:multiLevelType w:val="hybridMultilevel"/>
    <w:tmpl w:val="202468DC"/>
    <w:lvl w:ilvl="0" w:tplc="CF70753C">
      <w:start w:val="1"/>
      <w:numFmt w:val="decimal"/>
      <w:lvlText w:val="%1."/>
      <w:lvlJc w:val="left"/>
      <w:pPr>
        <w:ind w:left="360" w:hanging="360"/>
      </w:pPr>
      <w:rPr>
        <w:rFonts w:hint="default"/>
        <w:b w:val="0"/>
        <w:bCs w:val="0"/>
        <w:color w:val="21305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9C77616"/>
    <w:multiLevelType w:val="multilevel"/>
    <w:tmpl w:val="F85C84BC"/>
    <w:lvl w:ilvl="0">
      <w:start w:val="8"/>
      <w:numFmt w:val="decimal"/>
      <w:lvlText w:val="%1."/>
      <w:lvlJc w:val="left"/>
      <w:pPr>
        <w:ind w:left="360" w:hanging="360"/>
      </w:pPr>
      <w:rPr>
        <w:rFonts w:hint="default"/>
        <w:b w:val="0"/>
        <w:bCs w:val="0"/>
        <w:color w:val="21305E"/>
      </w:rPr>
    </w:lvl>
    <w:lvl w:ilvl="1">
      <w:start w:val="6"/>
      <w:numFmt w:val="decimal"/>
      <w:lvlText w:val="6.%2."/>
      <w:lvlJc w:val="left"/>
      <w:pPr>
        <w:ind w:left="360" w:hanging="360"/>
      </w:pPr>
      <w:rPr>
        <w:rFonts w:hint="default"/>
        <w:b w:val="0"/>
        <w:bCs w:val="0"/>
        <w:color w:val="21305E"/>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5BC56480"/>
    <w:multiLevelType w:val="hybridMultilevel"/>
    <w:tmpl w:val="BD7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D071D7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5D10670B"/>
    <w:multiLevelType w:val="hybridMultilevel"/>
    <w:tmpl w:val="B338E4CA"/>
    <w:lvl w:ilvl="0" w:tplc="71DC64E2">
      <w:start w:val="1"/>
      <w:numFmt w:val="decimal"/>
      <w:lvlText w:val="6.%1."/>
      <w:lvlJc w:val="left"/>
      <w:pPr>
        <w:ind w:left="720" w:hanging="360"/>
      </w:pPr>
      <w:rPr>
        <w:rFonts w:hint="default"/>
        <w:b/>
        <w:bCs/>
        <w:color w:val="21305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E047FCE"/>
    <w:multiLevelType w:val="hybridMultilevel"/>
    <w:tmpl w:val="BA94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10557E1"/>
    <w:multiLevelType w:val="multilevel"/>
    <w:tmpl w:val="55D41396"/>
    <w:lvl w:ilvl="0">
      <w:start w:val="8"/>
      <w:numFmt w:val="decimal"/>
      <w:lvlText w:val="%1."/>
      <w:lvlJc w:val="left"/>
      <w:pPr>
        <w:ind w:left="360" w:hanging="360"/>
      </w:pPr>
      <w:rPr>
        <w:rFonts w:hint="default"/>
        <w:b w:val="0"/>
        <w:bCs w:val="0"/>
        <w:color w:val="21305E"/>
      </w:rPr>
    </w:lvl>
    <w:lvl w:ilvl="1">
      <w:start w:val="2"/>
      <w:numFmt w:val="decimal"/>
      <w:lvlText w:val="6.%2."/>
      <w:lvlJc w:val="left"/>
      <w:pPr>
        <w:ind w:left="360" w:hanging="360"/>
      </w:pPr>
      <w:rPr>
        <w:rFonts w:hint="default"/>
        <w:b/>
        <w:bCs/>
        <w:color w:val="21305E"/>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35F75EF"/>
    <w:multiLevelType w:val="hybridMultilevel"/>
    <w:tmpl w:val="3FEC8A98"/>
    <w:lvl w:ilvl="0" w:tplc="CF70753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687E7468"/>
    <w:multiLevelType w:val="hybridMultilevel"/>
    <w:tmpl w:val="D23E31E8"/>
    <w:lvl w:ilvl="0" w:tplc="FFFFFFFF">
      <w:start w:val="1"/>
      <w:numFmt w:val="decimal"/>
      <w:lvlText w:val="6.7.%1."/>
      <w:lvlJc w:val="left"/>
      <w:pPr>
        <w:ind w:left="360" w:hanging="360"/>
      </w:pPr>
      <w:rPr>
        <w:rFonts w:hint="default"/>
        <w:b w:val="0"/>
        <w:bCs w:val="0"/>
        <w:color w:val="21305E"/>
      </w:rPr>
    </w:lvl>
    <w:lvl w:ilvl="1" w:tplc="FFFFFFFF" w:tentative="1">
      <w:start w:val="1"/>
      <w:numFmt w:val="lowerLetter"/>
      <w:lvlText w:val="%2."/>
      <w:lvlJc w:val="left"/>
      <w:pPr>
        <w:ind w:left="1440" w:hanging="360"/>
      </w:pPr>
    </w:lvl>
    <w:lvl w:ilvl="2" w:tplc="E5D856E8">
      <w:start w:val="1"/>
      <w:numFmt w:val="decimal"/>
      <w:lvlText w:val="6.7.%3."/>
      <w:lvlJc w:val="left"/>
      <w:pPr>
        <w:ind w:left="2340" w:hanging="360"/>
      </w:pPr>
      <w:rPr>
        <w:rFonts w:hint="default"/>
        <w:b w:val="0"/>
        <w:bCs w:val="0"/>
        <w:color w:val="21305E"/>
        <w:sz w:val="26"/>
        <w:szCs w:val="26"/>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95666B4"/>
    <w:multiLevelType w:val="hybridMultilevel"/>
    <w:tmpl w:val="1ABAADA8"/>
    <w:lvl w:ilvl="0" w:tplc="4880BE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C041C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764F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4382310">
    <w:abstractNumId w:val="5"/>
  </w:num>
  <w:num w:numId="2" w16cid:durableId="1778213322">
    <w:abstractNumId w:val="4"/>
  </w:num>
  <w:num w:numId="3" w16cid:durableId="327639972">
    <w:abstractNumId w:val="16"/>
  </w:num>
  <w:num w:numId="4" w16cid:durableId="1358501463">
    <w:abstractNumId w:val="6"/>
  </w:num>
  <w:num w:numId="5" w16cid:durableId="561260695">
    <w:abstractNumId w:val="2"/>
  </w:num>
  <w:num w:numId="6" w16cid:durableId="1471750851">
    <w:abstractNumId w:val="32"/>
  </w:num>
  <w:num w:numId="7" w16cid:durableId="284896177">
    <w:abstractNumId w:val="47"/>
  </w:num>
  <w:num w:numId="8" w16cid:durableId="75828350">
    <w:abstractNumId w:val="49"/>
  </w:num>
  <w:num w:numId="9" w16cid:durableId="1579291418">
    <w:abstractNumId w:val="48"/>
  </w:num>
  <w:num w:numId="10" w16cid:durableId="1022781610">
    <w:abstractNumId w:val="8"/>
  </w:num>
  <w:num w:numId="11" w16cid:durableId="363135501">
    <w:abstractNumId w:val="33"/>
  </w:num>
  <w:num w:numId="12" w16cid:durableId="102655477">
    <w:abstractNumId w:val="24"/>
  </w:num>
  <w:num w:numId="13" w16cid:durableId="429813526">
    <w:abstractNumId w:val="41"/>
  </w:num>
  <w:num w:numId="14" w16cid:durableId="1226532814">
    <w:abstractNumId w:val="14"/>
  </w:num>
  <w:num w:numId="15" w16cid:durableId="1414158321">
    <w:abstractNumId w:val="34"/>
  </w:num>
  <w:num w:numId="16" w16cid:durableId="632293204">
    <w:abstractNumId w:val="1"/>
  </w:num>
  <w:num w:numId="17" w16cid:durableId="974525250">
    <w:abstractNumId w:val="3"/>
  </w:num>
  <w:num w:numId="18" w16cid:durableId="254175840">
    <w:abstractNumId w:val="19"/>
  </w:num>
  <w:num w:numId="19" w16cid:durableId="1777479219">
    <w:abstractNumId w:val="9"/>
  </w:num>
  <w:num w:numId="20" w16cid:durableId="1363168068">
    <w:abstractNumId w:val="28"/>
  </w:num>
  <w:num w:numId="21" w16cid:durableId="1007707634">
    <w:abstractNumId w:val="29"/>
  </w:num>
  <w:num w:numId="22" w16cid:durableId="1590655897">
    <w:abstractNumId w:val="42"/>
  </w:num>
  <w:num w:numId="23" w16cid:durableId="2035837576">
    <w:abstractNumId w:val="25"/>
  </w:num>
  <w:num w:numId="24" w16cid:durableId="1400253951">
    <w:abstractNumId w:val="31"/>
  </w:num>
  <w:num w:numId="25" w16cid:durableId="1741102475">
    <w:abstractNumId w:val="18"/>
  </w:num>
  <w:num w:numId="26" w16cid:durableId="1424911926">
    <w:abstractNumId w:val="20"/>
  </w:num>
  <w:num w:numId="27" w16cid:durableId="85080625">
    <w:abstractNumId w:val="27"/>
  </w:num>
  <w:num w:numId="28" w16cid:durableId="1778216064">
    <w:abstractNumId w:val="38"/>
  </w:num>
  <w:num w:numId="29" w16cid:durableId="689064915">
    <w:abstractNumId w:val="21"/>
  </w:num>
  <w:num w:numId="30" w16cid:durableId="1613509967">
    <w:abstractNumId w:val="39"/>
  </w:num>
  <w:num w:numId="31" w16cid:durableId="1747341963">
    <w:abstractNumId w:val="44"/>
  </w:num>
  <w:num w:numId="32" w16cid:durableId="233709913">
    <w:abstractNumId w:val="7"/>
  </w:num>
  <w:num w:numId="33" w16cid:durableId="997077836">
    <w:abstractNumId w:val="11"/>
  </w:num>
  <w:num w:numId="34" w16cid:durableId="1955748490">
    <w:abstractNumId w:val="37"/>
  </w:num>
  <w:num w:numId="35" w16cid:durableId="851991355">
    <w:abstractNumId w:val="17"/>
  </w:num>
  <w:num w:numId="36" w16cid:durableId="1059328584">
    <w:abstractNumId w:val="0"/>
  </w:num>
  <w:num w:numId="37" w16cid:durableId="1751586372">
    <w:abstractNumId w:val="36"/>
  </w:num>
  <w:num w:numId="38" w16cid:durableId="1918400234">
    <w:abstractNumId w:val="15"/>
  </w:num>
  <w:num w:numId="39" w16cid:durableId="1751466860">
    <w:abstractNumId w:val="10"/>
  </w:num>
  <w:num w:numId="40" w16cid:durableId="1738548500">
    <w:abstractNumId w:val="26"/>
  </w:num>
  <w:num w:numId="41" w16cid:durableId="405037754">
    <w:abstractNumId w:val="46"/>
  </w:num>
  <w:num w:numId="42" w16cid:durableId="513763022">
    <w:abstractNumId w:val="22"/>
  </w:num>
  <w:num w:numId="43" w16cid:durableId="1000700446">
    <w:abstractNumId w:val="12"/>
  </w:num>
  <w:num w:numId="44" w16cid:durableId="869607960">
    <w:abstractNumId w:val="23"/>
  </w:num>
  <w:num w:numId="45" w16cid:durableId="1318917093">
    <w:abstractNumId w:val="45"/>
  </w:num>
  <w:num w:numId="46" w16cid:durableId="372971880">
    <w:abstractNumId w:val="35"/>
  </w:num>
  <w:num w:numId="47" w16cid:durableId="1570269019">
    <w:abstractNumId w:val="43"/>
  </w:num>
  <w:num w:numId="48" w16cid:durableId="1181309638">
    <w:abstractNumId w:val="13"/>
  </w:num>
  <w:num w:numId="49" w16cid:durableId="150800562">
    <w:abstractNumId w:val="30"/>
  </w:num>
  <w:num w:numId="50" w16cid:durableId="181240663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0C4"/>
    <w:rsid w:val="00001BB7"/>
    <w:rsid w:val="0001036A"/>
    <w:rsid w:val="0002395C"/>
    <w:rsid w:val="00024266"/>
    <w:rsid w:val="00026253"/>
    <w:rsid w:val="00033976"/>
    <w:rsid w:val="0003695C"/>
    <w:rsid w:val="00040532"/>
    <w:rsid w:val="00042644"/>
    <w:rsid w:val="00062F2A"/>
    <w:rsid w:val="000645E2"/>
    <w:rsid w:val="00077E02"/>
    <w:rsid w:val="000C3F2E"/>
    <w:rsid w:val="000E2112"/>
    <w:rsid w:val="000F35C9"/>
    <w:rsid w:val="000F6192"/>
    <w:rsid w:val="00123BBA"/>
    <w:rsid w:val="00132821"/>
    <w:rsid w:val="0014333D"/>
    <w:rsid w:val="0014663F"/>
    <w:rsid w:val="00147CB6"/>
    <w:rsid w:val="00171CD9"/>
    <w:rsid w:val="0017606B"/>
    <w:rsid w:val="00186443"/>
    <w:rsid w:val="00190CB3"/>
    <w:rsid w:val="001A2202"/>
    <w:rsid w:val="001A26FA"/>
    <w:rsid w:val="001A2933"/>
    <w:rsid w:val="001A2E95"/>
    <w:rsid w:val="001A3C38"/>
    <w:rsid w:val="001A6FA0"/>
    <w:rsid w:val="001C018F"/>
    <w:rsid w:val="001C12E3"/>
    <w:rsid w:val="001C2469"/>
    <w:rsid w:val="001E7CC0"/>
    <w:rsid w:val="002052CD"/>
    <w:rsid w:val="00207130"/>
    <w:rsid w:val="00213D4A"/>
    <w:rsid w:val="0021506F"/>
    <w:rsid w:val="002207A7"/>
    <w:rsid w:val="00222EC0"/>
    <w:rsid w:val="00230141"/>
    <w:rsid w:val="00257D96"/>
    <w:rsid w:val="00270FED"/>
    <w:rsid w:val="0027661F"/>
    <w:rsid w:val="00293342"/>
    <w:rsid w:val="002A5F39"/>
    <w:rsid w:val="002B0044"/>
    <w:rsid w:val="002B06B8"/>
    <w:rsid w:val="002B56A8"/>
    <w:rsid w:val="002C7759"/>
    <w:rsid w:val="002D0C57"/>
    <w:rsid w:val="002D5E5D"/>
    <w:rsid w:val="002F5DFA"/>
    <w:rsid w:val="003110AB"/>
    <w:rsid w:val="00311672"/>
    <w:rsid w:val="00321F2D"/>
    <w:rsid w:val="0033642B"/>
    <w:rsid w:val="003520E0"/>
    <w:rsid w:val="00362E30"/>
    <w:rsid w:val="00367FC5"/>
    <w:rsid w:val="00370ADC"/>
    <w:rsid w:val="0037665A"/>
    <w:rsid w:val="00380571"/>
    <w:rsid w:val="00386D28"/>
    <w:rsid w:val="00393718"/>
    <w:rsid w:val="003939F1"/>
    <w:rsid w:val="00394AE9"/>
    <w:rsid w:val="003B2321"/>
    <w:rsid w:val="003D2609"/>
    <w:rsid w:val="003D49C6"/>
    <w:rsid w:val="003D7DA5"/>
    <w:rsid w:val="003F2E21"/>
    <w:rsid w:val="00400848"/>
    <w:rsid w:val="004203E4"/>
    <w:rsid w:val="004352DA"/>
    <w:rsid w:val="00441486"/>
    <w:rsid w:val="004430B5"/>
    <w:rsid w:val="0044330F"/>
    <w:rsid w:val="00444D2F"/>
    <w:rsid w:val="004510FC"/>
    <w:rsid w:val="004516D2"/>
    <w:rsid w:val="00452E03"/>
    <w:rsid w:val="00455AFB"/>
    <w:rsid w:val="00464AC4"/>
    <w:rsid w:val="00467B00"/>
    <w:rsid w:val="0047618C"/>
    <w:rsid w:val="00483808"/>
    <w:rsid w:val="004A2504"/>
    <w:rsid w:val="004A455D"/>
    <w:rsid w:val="004A7473"/>
    <w:rsid w:val="004C6882"/>
    <w:rsid w:val="004D0513"/>
    <w:rsid w:val="004D588E"/>
    <w:rsid w:val="004D6A53"/>
    <w:rsid w:val="004E4C88"/>
    <w:rsid w:val="004F0936"/>
    <w:rsid w:val="00517E12"/>
    <w:rsid w:val="005239D7"/>
    <w:rsid w:val="00523F2C"/>
    <w:rsid w:val="00545732"/>
    <w:rsid w:val="00562936"/>
    <w:rsid w:val="005852EA"/>
    <w:rsid w:val="005A0F21"/>
    <w:rsid w:val="005A4B07"/>
    <w:rsid w:val="005B0325"/>
    <w:rsid w:val="005C0CCA"/>
    <w:rsid w:val="006045C9"/>
    <w:rsid w:val="006079DC"/>
    <w:rsid w:val="006264E7"/>
    <w:rsid w:val="0064342A"/>
    <w:rsid w:val="00645F08"/>
    <w:rsid w:val="006478F5"/>
    <w:rsid w:val="006616A1"/>
    <w:rsid w:val="006661D0"/>
    <w:rsid w:val="0066679E"/>
    <w:rsid w:val="0066724F"/>
    <w:rsid w:val="006B3A02"/>
    <w:rsid w:val="006B5DE4"/>
    <w:rsid w:val="006B7BD0"/>
    <w:rsid w:val="006C6D2F"/>
    <w:rsid w:val="006D3780"/>
    <w:rsid w:val="006F43DD"/>
    <w:rsid w:val="007019B5"/>
    <w:rsid w:val="00715F18"/>
    <w:rsid w:val="00724D51"/>
    <w:rsid w:val="00725A24"/>
    <w:rsid w:val="00732E2A"/>
    <w:rsid w:val="00732F65"/>
    <w:rsid w:val="00734CF1"/>
    <w:rsid w:val="00740998"/>
    <w:rsid w:val="00775029"/>
    <w:rsid w:val="00781601"/>
    <w:rsid w:val="007850C4"/>
    <w:rsid w:val="00797255"/>
    <w:rsid w:val="007A0C5B"/>
    <w:rsid w:val="007C4780"/>
    <w:rsid w:val="007D1AA0"/>
    <w:rsid w:val="008067AD"/>
    <w:rsid w:val="00807910"/>
    <w:rsid w:val="00812B92"/>
    <w:rsid w:val="00821AE4"/>
    <w:rsid w:val="008262EE"/>
    <w:rsid w:val="0085005E"/>
    <w:rsid w:val="00850B9D"/>
    <w:rsid w:val="0088741C"/>
    <w:rsid w:val="008A4801"/>
    <w:rsid w:val="008A582A"/>
    <w:rsid w:val="008A5F90"/>
    <w:rsid w:val="008B5701"/>
    <w:rsid w:val="008C4E14"/>
    <w:rsid w:val="008C5508"/>
    <w:rsid w:val="008C7B24"/>
    <w:rsid w:val="0090094D"/>
    <w:rsid w:val="0090791E"/>
    <w:rsid w:val="00913DD3"/>
    <w:rsid w:val="00915988"/>
    <w:rsid w:val="0092629E"/>
    <w:rsid w:val="00940416"/>
    <w:rsid w:val="00941718"/>
    <w:rsid w:val="00942CC4"/>
    <w:rsid w:val="0094442B"/>
    <w:rsid w:val="00964084"/>
    <w:rsid w:val="0096561C"/>
    <w:rsid w:val="00970003"/>
    <w:rsid w:val="00982F01"/>
    <w:rsid w:val="00990357"/>
    <w:rsid w:val="009935AA"/>
    <w:rsid w:val="009B1C7D"/>
    <w:rsid w:val="009B1FE3"/>
    <w:rsid w:val="009D3DDC"/>
    <w:rsid w:val="009E1C99"/>
    <w:rsid w:val="009E307D"/>
    <w:rsid w:val="009E3D57"/>
    <w:rsid w:val="009E40EC"/>
    <w:rsid w:val="009E6132"/>
    <w:rsid w:val="009F0775"/>
    <w:rsid w:val="00A00491"/>
    <w:rsid w:val="00A05477"/>
    <w:rsid w:val="00A44EBE"/>
    <w:rsid w:val="00A45259"/>
    <w:rsid w:val="00A55625"/>
    <w:rsid w:val="00A57DC2"/>
    <w:rsid w:val="00A7063A"/>
    <w:rsid w:val="00A721E2"/>
    <w:rsid w:val="00A759F9"/>
    <w:rsid w:val="00A91F33"/>
    <w:rsid w:val="00AD13DB"/>
    <w:rsid w:val="00AD698C"/>
    <w:rsid w:val="00AD6FEB"/>
    <w:rsid w:val="00AE78D5"/>
    <w:rsid w:val="00AE7B4D"/>
    <w:rsid w:val="00AF0166"/>
    <w:rsid w:val="00AF26B1"/>
    <w:rsid w:val="00B21762"/>
    <w:rsid w:val="00B25022"/>
    <w:rsid w:val="00B53FB1"/>
    <w:rsid w:val="00B61320"/>
    <w:rsid w:val="00B65212"/>
    <w:rsid w:val="00B72DD3"/>
    <w:rsid w:val="00B85089"/>
    <w:rsid w:val="00BA4386"/>
    <w:rsid w:val="00BC3539"/>
    <w:rsid w:val="00BE1472"/>
    <w:rsid w:val="00C10EA8"/>
    <w:rsid w:val="00C16B65"/>
    <w:rsid w:val="00C26790"/>
    <w:rsid w:val="00C30636"/>
    <w:rsid w:val="00C309BF"/>
    <w:rsid w:val="00C3255B"/>
    <w:rsid w:val="00C509E2"/>
    <w:rsid w:val="00C550EF"/>
    <w:rsid w:val="00C574C0"/>
    <w:rsid w:val="00C72A3E"/>
    <w:rsid w:val="00C92535"/>
    <w:rsid w:val="00CC519E"/>
    <w:rsid w:val="00CE0FE6"/>
    <w:rsid w:val="00CE2BC7"/>
    <w:rsid w:val="00CE65B4"/>
    <w:rsid w:val="00CE7263"/>
    <w:rsid w:val="00CF5CB2"/>
    <w:rsid w:val="00D0673C"/>
    <w:rsid w:val="00D22B3C"/>
    <w:rsid w:val="00D30241"/>
    <w:rsid w:val="00D772D4"/>
    <w:rsid w:val="00D925DA"/>
    <w:rsid w:val="00D97289"/>
    <w:rsid w:val="00DA5370"/>
    <w:rsid w:val="00DC7FCA"/>
    <w:rsid w:val="00DD1B1E"/>
    <w:rsid w:val="00DD4DA4"/>
    <w:rsid w:val="00DE07B6"/>
    <w:rsid w:val="00DE1948"/>
    <w:rsid w:val="00DE6827"/>
    <w:rsid w:val="00DF0F00"/>
    <w:rsid w:val="00DF3D6A"/>
    <w:rsid w:val="00E00991"/>
    <w:rsid w:val="00E00D46"/>
    <w:rsid w:val="00E33EF0"/>
    <w:rsid w:val="00E372A5"/>
    <w:rsid w:val="00E4135B"/>
    <w:rsid w:val="00E44E41"/>
    <w:rsid w:val="00E46304"/>
    <w:rsid w:val="00E94F0D"/>
    <w:rsid w:val="00E9777C"/>
    <w:rsid w:val="00EB0D6B"/>
    <w:rsid w:val="00EB3F9D"/>
    <w:rsid w:val="00EC4E00"/>
    <w:rsid w:val="00EC56BD"/>
    <w:rsid w:val="00ED18BE"/>
    <w:rsid w:val="00EE1000"/>
    <w:rsid w:val="00EE17EE"/>
    <w:rsid w:val="00F12C6A"/>
    <w:rsid w:val="00F145D3"/>
    <w:rsid w:val="00F37B0E"/>
    <w:rsid w:val="00F505DD"/>
    <w:rsid w:val="00F63C16"/>
    <w:rsid w:val="00F8548A"/>
    <w:rsid w:val="00FB7D29"/>
    <w:rsid w:val="00FC5C88"/>
    <w:rsid w:val="00FD4DD4"/>
    <w:rsid w:val="00FD685B"/>
    <w:rsid w:val="00FF3DBC"/>
    <w:rsid w:val="018A3A72"/>
    <w:rsid w:val="01B7752B"/>
    <w:rsid w:val="03560D6E"/>
    <w:rsid w:val="04E0D1F5"/>
    <w:rsid w:val="05514EBD"/>
    <w:rsid w:val="06A16005"/>
    <w:rsid w:val="085BCF5D"/>
    <w:rsid w:val="09131037"/>
    <w:rsid w:val="0A7CE08B"/>
    <w:rsid w:val="0AA70673"/>
    <w:rsid w:val="0C4BEBD3"/>
    <w:rsid w:val="0DD1AF1B"/>
    <w:rsid w:val="0F6215E9"/>
    <w:rsid w:val="10FC1264"/>
    <w:rsid w:val="11CE1D10"/>
    <w:rsid w:val="12D426F2"/>
    <w:rsid w:val="1306D7C9"/>
    <w:rsid w:val="143C4A9F"/>
    <w:rsid w:val="15952FDD"/>
    <w:rsid w:val="17105CC5"/>
    <w:rsid w:val="197D82A0"/>
    <w:rsid w:val="1983F9B4"/>
    <w:rsid w:val="1A19C433"/>
    <w:rsid w:val="1A5ECE48"/>
    <w:rsid w:val="1E480578"/>
    <w:rsid w:val="1F81923C"/>
    <w:rsid w:val="1F8B90CC"/>
    <w:rsid w:val="202BCEB9"/>
    <w:rsid w:val="21C6E50A"/>
    <w:rsid w:val="21F06265"/>
    <w:rsid w:val="2237C7D9"/>
    <w:rsid w:val="25306A08"/>
    <w:rsid w:val="25466736"/>
    <w:rsid w:val="26AEA6D0"/>
    <w:rsid w:val="2819AC0A"/>
    <w:rsid w:val="283ABA8F"/>
    <w:rsid w:val="294C287B"/>
    <w:rsid w:val="2A738501"/>
    <w:rsid w:val="2C583C15"/>
    <w:rsid w:val="2CE9B0C8"/>
    <w:rsid w:val="2DDDD5B8"/>
    <w:rsid w:val="2DEF0AC1"/>
    <w:rsid w:val="2EE07ECB"/>
    <w:rsid w:val="3079133F"/>
    <w:rsid w:val="307C4F2C"/>
    <w:rsid w:val="32181F8D"/>
    <w:rsid w:val="33B3EFEE"/>
    <w:rsid w:val="33BB8F83"/>
    <w:rsid w:val="33F80D00"/>
    <w:rsid w:val="3472CB0C"/>
    <w:rsid w:val="3676EF64"/>
    <w:rsid w:val="36C3CF00"/>
    <w:rsid w:val="36EB90B0"/>
    <w:rsid w:val="371253A2"/>
    <w:rsid w:val="378F4800"/>
    <w:rsid w:val="3826465D"/>
    <w:rsid w:val="3849D9F9"/>
    <w:rsid w:val="3A211956"/>
    <w:rsid w:val="3A8B1D9F"/>
    <w:rsid w:val="3BBDE1BA"/>
    <w:rsid w:val="3BE2C24C"/>
    <w:rsid w:val="3C45CB11"/>
    <w:rsid w:val="3C778CB1"/>
    <w:rsid w:val="3CD1BB84"/>
    <w:rsid w:val="3F195F10"/>
    <w:rsid w:val="41152432"/>
    <w:rsid w:val="42E55540"/>
    <w:rsid w:val="4316262D"/>
    <w:rsid w:val="46FE0A1C"/>
    <w:rsid w:val="4703E44D"/>
    <w:rsid w:val="47D7BCA3"/>
    <w:rsid w:val="487D48CD"/>
    <w:rsid w:val="48F4413A"/>
    <w:rsid w:val="4AA196BA"/>
    <w:rsid w:val="4ADEB054"/>
    <w:rsid w:val="4B2D182F"/>
    <w:rsid w:val="4BD7FB59"/>
    <w:rsid w:val="4C781A49"/>
    <w:rsid w:val="4C8D7EA5"/>
    <w:rsid w:val="4CA28327"/>
    <w:rsid w:val="4E4B9094"/>
    <w:rsid w:val="4F493E7F"/>
    <w:rsid w:val="4FE47243"/>
    <w:rsid w:val="4FE56D68"/>
    <w:rsid w:val="523E91BD"/>
    <w:rsid w:val="53DAFAE2"/>
    <w:rsid w:val="53FD6E0A"/>
    <w:rsid w:val="57183CEB"/>
    <w:rsid w:val="581D731D"/>
    <w:rsid w:val="5913FD98"/>
    <w:rsid w:val="59ABCC45"/>
    <w:rsid w:val="5B36B2AC"/>
    <w:rsid w:val="5B827B09"/>
    <w:rsid w:val="5EA4E5D6"/>
    <w:rsid w:val="5FABA568"/>
    <w:rsid w:val="60DCAD0A"/>
    <w:rsid w:val="62F72902"/>
    <w:rsid w:val="6345B6F5"/>
    <w:rsid w:val="648D0DD1"/>
    <w:rsid w:val="65E08FAF"/>
    <w:rsid w:val="67219814"/>
    <w:rsid w:val="67350A54"/>
    <w:rsid w:val="67422778"/>
    <w:rsid w:val="6810842A"/>
    <w:rsid w:val="6AD79BD9"/>
    <w:rsid w:val="6B089C4E"/>
    <w:rsid w:val="6C71382D"/>
    <w:rsid w:val="6E430B5A"/>
    <w:rsid w:val="6ED82D1B"/>
    <w:rsid w:val="6F67A884"/>
    <w:rsid w:val="728B0A2E"/>
    <w:rsid w:val="729F4946"/>
    <w:rsid w:val="73BE46BD"/>
    <w:rsid w:val="7468B33A"/>
    <w:rsid w:val="74748DC3"/>
    <w:rsid w:val="76AD901A"/>
    <w:rsid w:val="773E8A49"/>
    <w:rsid w:val="78CB7872"/>
    <w:rsid w:val="79D1291E"/>
    <w:rsid w:val="7BBE173D"/>
    <w:rsid w:val="7F575BB1"/>
    <w:rsid w:val="7FE6112E"/>
    <w:rsid w:val="7FFC1E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93F81"/>
  <w15:chartTrackingRefBased/>
  <w15:docId w15:val="{56BBEC20-64FD-44F5-9C8F-21165A62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0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850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850C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character" w:customStyle="1" w:styleId="Heading1Char">
    <w:name w:val="Heading 1 Char"/>
    <w:basedOn w:val="DefaultParagraphFont"/>
    <w:link w:val="Heading1"/>
    <w:uiPriority w:val="9"/>
    <w:rsid w:val="007850C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850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850C4"/>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rsid w:val="007850C4"/>
    <w:pPr>
      <w:ind w:left="720"/>
      <w:contextualSpacing/>
    </w:pPr>
  </w:style>
  <w:style w:type="character" w:styleId="Hyperlink">
    <w:name w:val="Hyperlink"/>
    <w:basedOn w:val="DefaultParagraphFont"/>
    <w:uiPriority w:val="99"/>
    <w:unhideWhenUsed/>
    <w:rsid w:val="007850C4"/>
    <w:rPr>
      <w:color w:val="0563C1" w:themeColor="hyperlink"/>
      <w:u w:val="single"/>
    </w:rPr>
  </w:style>
  <w:style w:type="paragraph" w:styleId="TOCHeading">
    <w:name w:val="TOC Heading"/>
    <w:basedOn w:val="Heading1"/>
    <w:next w:val="Normal"/>
    <w:uiPriority w:val="39"/>
    <w:unhideWhenUsed/>
    <w:qFormat/>
    <w:rsid w:val="007850C4"/>
    <w:pPr>
      <w:outlineLvl w:val="9"/>
    </w:pPr>
    <w:rPr>
      <w:lang w:val="en-US"/>
    </w:rPr>
  </w:style>
  <w:style w:type="paragraph" w:styleId="TOC2">
    <w:name w:val="toc 2"/>
    <w:basedOn w:val="Normal"/>
    <w:next w:val="Normal"/>
    <w:autoRedefine/>
    <w:uiPriority w:val="39"/>
    <w:unhideWhenUsed/>
    <w:rsid w:val="007850C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A7063A"/>
    <w:pPr>
      <w:tabs>
        <w:tab w:val="left" w:pos="440"/>
        <w:tab w:val="right" w:leader="dot" w:pos="10456"/>
      </w:tabs>
      <w:spacing w:after="100"/>
      <w:jc w:val="both"/>
    </w:pPr>
    <w:rPr>
      <w:rFonts w:eastAsiaTheme="minorEastAsia" w:cs="Times New Roman"/>
      <w:lang w:val="en-US"/>
    </w:rPr>
  </w:style>
  <w:style w:type="paragraph" w:styleId="TOC3">
    <w:name w:val="toc 3"/>
    <w:basedOn w:val="Normal"/>
    <w:next w:val="Normal"/>
    <w:autoRedefine/>
    <w:uiPriority w:val="39"/>
    <w:unhideWhenUsed/>
    <w:rsid w:val="007850C4"/>
    <w:pPr>
      <w:spacing w:after="100"/>
      <w:ind w:left="440"/>
    </w:pPr>
    <w:rPr>
      <w:rFonts w:eastAsiaTheme="minorEastAsia" w:cs="Times New Roman"/>
      <w:lang w:val="en-US"/>
    </w:rPr>
  </w:style>
  <w:style w:type="paragraph" w:customStyle="1" w:styleId="Head1Normal">
    <w:name w:val="Head1Normal"/>
    <w:basedOn w:val="Normal"/>
    <w:link w:val="Head1NormalChar"/>
    <w:rsid w:val="00132821"/>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32821"/>
    <w:rPr>
      <w:rFonts w:ascii="Verdana" w:eastAsia="Times New Roman" w:hAnsi="Verdana" w:cs="Arial"/>
      <w:color w:val="333333"/>
      <w:kern w:val="28"/>
      <w:sz w:val="20"/>
      <w:szCs w:val="20"/>
    </w:rPr>
  </w:style>
  <w:style w:type="paragraph" w:styleId="Revision">
    <w:name w:val="Revision"/>
    <w:hidden/>
    <w:uiPriority w:val="99"/>
    <w:semiHidden/>
    <w:rsid w:val="001A2E95"/>
    <w:pPr>
      <w:spacing w:after="0" w:line="240" w:lineRule="auto"/>
    </w:pPr>
  </w:style>
  <w:style w:type="character" w:styleId="CommentReference">
    <w:name w:val="annotation reference"/>
    <w:basedOn w:val="DefaultParagraphFont"/>
    <w:uiPriority w:val="99"/>
    <w:semiHidden/>
    <w:unhideWhenUsed/>
    <w:rsid w:val="00AD698C"/>
    <w:rPr>
      <w:sz w:val="16"/>
      <w:szCs w:val="16"/>
    </w:rPr>
  </w:style>
  <w:style w:type="paragraph" w:styleId="CommentText">
    <w:name w:val="annotation text"/>
    <w:basedOn w:val="Normal"/>
    <w:link w:val="CommentTextChar"/>
    <w:uiPriority w:val="99"/>
    <w:unhideWhenUsed/>
    <w:rsid w:val="00AD698C"/>
    <w:pPr>
      <w:spacing w:line="240" w:lineRule="auto"/>
    </w:pPr>
    <w:rPr>
      <w:sz w:val="20"/>
      <w:szCs w:val="20"/>
    </w:rPr>
  </w:style>
  <w:style w:type="character" w:customStyle="1" w:styleId="CommentTextChar">
    <w:name w:val="Comment Text Char"/>
    <w:basedOn w:val="DefaultParagraphFont"/>
    <w:link w:val="CommentText"/>
    <w:uiPriority w:val="99"/>
    <w:rsid w:val="00AD698C"/>
    <w:rPr>
      <w:sz w:val="20"/>
      <w:szCs w:val="20"/>
    </w:rPr>
  </w:style>
  <w:style w:type="paragraph" w:styleId="CommentSubject">
    <w:name w:val="annotation subject"/>
    <w:basedOn w:val="CommentText"/>
    <w:next w:val="CommentText"/>
    <w:link w:val="CommentSubjectChar"/>
    <w:uiPriority w:val="99"/>
    <w:semiHidden/>
    <w:unhideWhenUsed/>
    <w:rsid w:val="00AD698C"/>
    <w:rPr>
      <w:b/>
      <w:bCs/>
    </w:rPr>
  </w:style>
  <w:style w:type="character" w:customStyle="1" w:styleId="CommentSubjectChar">
    <w:name w:val="Comment Subject Char"/>
    <w:basedOn w:val="CommentTextChar"/>
    <w:link w:val="CommentSubject"/>
    <w:uiPriority w:val="99"/>
    <w:semiHidden/>
    <w:rsid w:val="00AD698C"/>
    <w:rPr>
      <w:b/>
      <w:bCs/>
      <w:sz w:val="20"/>
      <w:szCs w:val="20"/>
    </w:rPr>
  </w:style>
  <w:style w:type="paragraph" w:styleId="NoSpacing">
    <w:name w:val="No Spacing"/>
    <w:uiPriority w:val="1"/>
    <w:qFormat/>
    <w:rsid w:val="009E40EC"/>
    <w:pPr>
      <w:spacing w:after="0" w:line="240" w:lineRule="auto"/>
    </w:pPr>
  </w:style>
  <w:style w:type="character" w:styleId="FollowedHyperlink">
    <w:name w:val="FollowedHyperlink"/>
    <w:basedOn w:val="DefaultParagraphFont"/>
    <w:uiPriority w:val="99"/>
    <w:semiHidden/>
    <w:unhideWhenUsed/>
    <w:rsid w:val="008A582A"/>
    <w:rPr>
      <w:color w:val="954F72" w:themeColor="followedHyperlink"/>
      <w:u w:val="single"/>
    </w:rPr>
  </w:style>
  <w:style w:type="character" w:styleId="UnresolvedMention">
    <w:name w:val="Unresolved Mention"/>
    <w:basedOn w:val="DefaultParagraphFont"/>
    <w:uiPriority w:val="99"/>
    <w:semiHidden/>
    <w:unhideWhenUsed/>
    <w:rsid w:val="00C16B65"/>
    <w:rPr>
      <w:color w:val="605E5C"/>
      <w:shd w:val="clear" w:color="auto" w:fill="E1DFDD"/>
    </w:rPr>
  </w:style>
  <w:style w:type="character" w:customStyle="1" w:styleId="ui-provider">
    <w:name w:val="ui-provider"/>
    <w:basedOn w:val="DefaultParagraphFont"/>
    <w:rsid w:val="008262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cw.nhs.wales/ig/ig-documents/ig-framework/codeofpractice-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cgc.uk/manual/principl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209059\OneDrive%20-%20NHS%20Wales\Desktop\Templates!\DPOSS-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4684bd3d-94c3-4c56-81d2-fda20d17aeb4" xsi:nil="true"/>
    <lcf76f155ced4ddcb4097134ff3c332f xmlns="868d8005-067e-42e0-8552-2c95e29b6aa3">
      <Terms xmlns="http://schemas.microsoft.com/office/infopath/2007/PartnerControls"/>
    </lcf76f155ced4ddcb4097134ff3c332f>
    <SharedWithUsers xmlns="4684bd3d-94c3-4c56-81d2-fda20d17aeb4">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19" ma:contentTypeDescription="Create a new document." ma:contentTypeScope="" ma:versionID="d00acd12cf6965096fc09309f84de075">
  <xsd:schema xmlns:xsd="http://www.w3.org/2001/XMLSchema" xmlns:xs="http://www.w3.org/2001/XMLSchema" xmlns:p="http://schemas.microsoft.com/office/2006/metadata/properties" xmlns:ns1="http://schemas.microsoft.com/sharepoint/v3" xmlns:ns2="868d8005-067e-42e0-8552-2c95e29b6aa3" xmlns:ns3="4684bd3d-94c3-4c56-81d2-fda20d17aeb4" targetNamespace="http://schemas.microsoft.com/office/2006/metadata/properties" ma:root="true" ma:fieldsID="7c34a114a7d4245983c048bf2a8fe2d4" ns1:_="" ns2:_="" ns3:_="">
    <xsd:import namespace="http://schemas.microsoft.com/sharepoint/v3"/>
    <xsd:import namespace="868d8005-067e-42e0-8552-2c95e29b6aa3"/>
    <xsd:import namespace="4684bd3d-94c3-4c56-81d2-fda20d17a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4bd3d-94c3-4c56-81d2-fda20d17a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e2031d-d94e-4197-ba08-6f4bef11ab83}" ma:internalName="TaxCatchAll" ma:showField="CatchAllData" ma:web="4684bd3d-94c3-4c56-81d2-fda20d17a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027157-5C26-4DE0-B148-07813277151E}">
  <ds:schemaRefs>
    <ds:schemaRef ds:uri="http://schemas.openxmlformats.org/officeDocument/2006/bibliography"/>
  </ds:schemaRefs>
</ds:datastoreItem>
</file>

<file path=customXml/itemProps2.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3.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http://schemas.microsoft.com/sharepoint/v3"/>
    <ds:schemaRef ds:uri="4684bd3d-94c3-4c56-81d2-fda20d17aeb4"/>
    <ds:schemaRef ds:uri="868d8005-067e-42e0-8552-2c95e29b6aa3"/>
  </ds:schemaRefs>
</ds:datastoreItem>
</file>

<file path=customXml/itemProps4.xml><?xml version="1.0" encoding="utf-8"?>
<ds:datastoreItem xmlns:ds="http://schemas.openxmlformats.org/officeDocument/2006/customXml" ds:itemID="{A9FDDCF4-1C28-4E2B-AD73-81E52D8F92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8d8005-067e-42e0-8552-2c95e29b6aa3"/>
    <ds:schemaRef ds:uri="4684bd3d-94c3-4c56-81d2-fda20d17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DPOSS-Document.dotx</Template>
  <TotalTime>13</TotalTime>
  <Pages>10</Pages>
  <Words>3366</Words>
  <Characters>19192</Characters>
  <Application>Microsoft Office Word</Application>
  <DocSecurity>0</DocSecurity>
  <Lines>159</Lines>
  <Paragraphs>45</Paragraphs>
  <ScaleCrop>false</ScaleCrop>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Jeni Calnan</dc:creator>
  <cp:keywords/>
  <dc:description/>
  <cp:lastModifiedBy>Nicola Short (Cathays - Cathays Surgery)</cp:lastModifiedBy>
  <cp:revision>2</cp:revision>
  <dcterms:created xsi:type="dcterms:W3CDTF">2026-02-03T14:06:00Z</dcterms:created>
  <dcterms:modified xsi:type="dcterms:W3CDTF">2026-02-03T14:06:00Z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y fmtid="{D5CDD505-2E9C-101B-9397-08002B2CF9AE}" pid="3" name="MediaServiceImageTags">
    <vt:lpwstr/>
  </property>
  <property fmtid="{D5CDD505-2E9C-101B-9397-08002B2CF9AE}" pid="4" name="Order">
    <vt:r8>1556400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